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8E90" w14:textId="77777777" w:rsidR="00A86337" w:rsidRPr="00A86337" w:rsidRDefault="00A86337" w:rsidP="00A86337">
      <w:pPr>
        <w:widowControl w:val="0"/>
        <w:autoSpaceDE w:val="0"/>
        <w:autoSpaceDN w:val="0"/>
        <w:adjustRightInd w:val="0"/>
        <w:spacing w:after="0" w:line="240" w:lineRule="auto"/>
        <w:ind w:firstLine="810"/>
        <w:jc w:val="center"/>
        <w:rPr>
          <w:rFonts w:ascii="Arial" w:hAnsi="Arial" w:cs="Arial"/>
          <w:kern w:val="0"/>
        </w:rPr>
      </w:pPr>
      <w:bookmarkStart w:id="0" w:name="_Hlk183507086"/>
      <w:bookmarkStart w:id="1" w:name="_Hlk149142246"/>
      <w:bookmarkStart w:id="2" w:name="_Hlk147225738"/>
      <w:r w:rsidRPr="00A86337">
        <w:rPr>
          <w:rFonts w:ascii="Arial" w:hAnsi="Arial" w:cs="Arial"/>
          <w:kern w:val="0"/>
        </w:rPr>
        <w:t>[Trabajo 9121721]</w:t>
      </w:r>
    </w:p>
    <w:p w14:paraId="6678F577" w14:textId="77777777" w:rsidR="00A86337" w:rsidRPr="00A86337" w:rsidRDefault="00A86337" w:rsidP="00A86337">
      <w:pPr>
        <w:widowControl w:val="0"/>
        <w:autoSpaceDE w:val="0"/>
        <w:autoSpaceDN w:val="0"/>
        <w:adjustRightInd w:val="0"/>
        <w:spacing w:after="0" w:line="240" w:lineRule="auto"/>
        <w:ind w:firstLine="810"/>
        <w:jc w:val="center"/>
        <w:rPr>
          <w:rFonts w:ascii="Arial" w:hAnsi="Arial" w:cs="Arial"/>
          <w:kern w:val="0"/>
        </w:rPr>
      </w:pPr>
      <w:r w:rsidRPr="00A86337">
        <w:rPr>
          <w:rFonts w:ascii="Arial" w:hAnsi="Arial" w:cs="Arial"/>
          <w:kern w:val="0"/>
        </w:rPr>
        <w:t>Aprender y compartir - ¿Centro</w:t>
      </w:r>
      <w:r w:rsidR="00F11694">
        <w:rPr>
          <w:rFonts w:ascii="Arial" w:hAnsi="Arial" w:cs="Arial"/>
          <w:kern w:val="0"/>
        </w:rPr>
        <w:t>s</w:t>
      </w:r>
      <w:r w:rsidRPr="00A86337">
        <w:rPr>
          <w:rFonts w:ascii="Arial" w:hAnsi="Arial" w:cs="Arial"/>
          <w:kern w:val="0"/>
        </w:rPr>
        <w:t xml:space="preserve"> de cuidados? ¡No, gracias! Primeras conversaciones para servicios de transición comunitarios</w:t>
      </w:r>
    </w:p>
    <w:p w14:paraId="496DB730" w14:textId="77777777" w:rsidR="00A86337" w:rsidRDefault="00A86337" w:rsidP="00A86337">
      <w:pPr>
        <w:widowControl w:val="0"/>
        <w:autoSpaceDE w:val="0"/>
        <w:autoSpaceDN w:val="0"/>
        <w:adjustRightInd w:val="0"/>
        <w:spacing w:after="0" w:line="240" w:lineRule="auto"/>
        <w:ind w:firstLine="810"/>
        <w:jc w:val="center"/>
        <w:rPr>
          <w:rFonts w:ascii="Arial" w:hAnsi="Arial" w:cs="Arial"/>
          <w:kern w:val="0"/>
        </w:rPr>
      </w:pPr>
      <w:r w:rsidRPr="00A86337">
        <w:rPr>
          <w:rFonts w:ascii="Arial" w:hAnsi="Arial" w:cs="Arial"/>
          <w:kern w:val="0"/>
        </w:rPr>
        <w:t>Nombre del evento: BIS-APUI-9121721</w:t>
      </w:r>
    </w:p>
    <w:p w14:paraId="111987EE" w14:textId="77777777" w:rsidR="00A86337" w:rsidRPr="00A86337" w:rsidRDefault="00A86337" w:rsidP="00A86337">
      <w:pPr>
        <w:widowControl w:val="0"/>
        <w:autoSpaceDE w:val="0"/>
        <w:autoSpaceDN w:val="0"/>
        <w:adjustRightInd w:val="0"/>
        <w:spacing w:after="0" w:line="240" w:lineRule="auto"/>
        <w:ind w:firstLine="810"/>
        <w:jc w:val="center"/>
        <w:rPr>
          <w:rFonts w:ascii="Arial" w:hAnsi="Arial" w:cs="Arial"/>
          <w:kern w:val="0"/>
        </w:rPr>
      </w:pPr>
      <w:r>
        <w:rPr>
          <w:rFonts w:ascii="Arial" w:hAnsi="Arial" w:cs="Arial"/>
          <w:kern w:val="0"/>
        </w:rPr>
        <w:t>25 de junio de 2025</w:t>
      </w:r>
    </w:p>
    <w:p w14:paraId="1B80609F" w14:textId="77777777" w:rsidR="00A86337" w:rsidRPr="00A86337" w:rsidRDefault="00A86337" w:rsidP="00A86337">
      <w:pPr>
        <w:widowControl w:val="0"/>
        <w:autoSpaceDE w:val="0"/>
        <w:autoSpaceDN w:val="0"/>
        <w:adjustRightInd w:val="0"/>
        <w:spacing w:after="0" w:line="240" w:lineRule="auto"/>
        <w:ind w:firstLine="810"/>
        <w:jc w:val="center"/>
        <w:rPr>
          <w:rFonts w:ascii="Arial" w:hAnsi="Arial" w:cs="Arial"/>
          <w:kern w:val="0"/>
        </w:rPr>
      </w:pPr>
    </w:p>
    <w:p w14:paraId="27077F37" w14:textId="77777777" w:rsidR="00A86337" w:rsidRPr="00A86337" w:rsidRDefault="00A86337" w:rsidP="00A86337">
      <w:pPr>
        <w:widowControl w:val="0"/>
        <w:autoSpaceDE w:val="0"/>
        <w:autoSpaceDN w:val="0"/>
        <w:adjustRightInd w:val="0"/>
        <w:spacing w:after="0" w:line="240" w:lineRule="auto"/>
        <w:ind w:firstLine="810"/>
        <w:jc w:val="center"/>
        <w:rPr>
          <w:rFonts w:ascii="Arial" w:hAnsi="Arial" w:cs="Arial"/>
          <w:kern w:val="0"/>
        </w:rPr>
      </w:pPr>
      <w:r w:rsidRPr="00A86337">
        <w:rPr>
          <w:rFonts w:ascii="Arial" w:hAnsi="Arial" w:cs="Arial"/>
          <w:kern w:val="0"/>
        </w:rPr>
        <w:t>ARCHIVO CONFIDENCIAL EN TIEMPO REAL MÍNIMAMENTE EDITADO</w:t>
      </w:r>
    </w:p>
    <w:p w14:paraId="65A83772" w14:textId="77777777" w:rsidR="00A86337" w:rsidRPr="00A86337" w:rsidRDefault="00A86337" w:rsidP="00A86337">
      <w:pPr>
        <w:widowControl w:val="0"/>
        <w:autoSpaceDE w:val="0"/>
        <w:autoSpaceDN w:val="0"/>
        <w:adjustRightInd w:val="0"/>
        <w:spacing w:after="0" w:line="240" w:lineRule="auto"/>
        <w:ind w:firstLine="810"/>
        <w:jc w:val="center"/>
        <w:rPr>
          <w:rFonts w:ascii="Arial" w:hAnsi="Arial" w:cs="Arial"/>
          <w:kern w:val="0"/>
        </w:rPr>
      </w:pPr>
      <w:r w:rsidRPr="00A86337">
        <w:rPr>
          <w:rFonts w:ascii="Arial" w:hAnsi="Arial" w:cs="Arial"/>
          <w:kern w:val="0"/>
        </w:rPr>
        <w:t>Por cortesía de Birnbaum Interpreting Services</w:t>
      </w:r>
    </w:p>
    <w:p w14:paraId="016401C9" w14:textId="77777777" w:rsidR="00A86337" w:rsidRPr="00A86337" w:rsidRDefault="00A86337" w:rsidP="00A86337">
      <w:pPr>
        <w:widowControl w:val="0"/>
        <w:autoSpaceDE w:val="0"/>
        <w:autoSpaceDN w:val="0"/>
        <w:adjustRightInd w:val="0"/>
        <w:spacing w:after="0" w:line="240" w:lineRule="auto"/>
        <w:ind w:firstLine="810"/>
        <w:jc w:val="center"/>
        <w:rPr>
          <w:rFonts w:ascii="Arial" w:hAnsi="Arial" w:cs="Arial"/>
          <w:kern w:val="0"/>
        </w:rPr>
      </w:pPr>
    </w:p>
    <w:p w14:paraId="74A528AD" w14:textId="77777777" w:rsidR="00A86337" w:rsidRPr="00A86337" w:rsidRDefault="00A86337" w:rsidP="00A86337">
      <w:pPr>
        <w:widowControl w:val="0"/>
        <w:autoSpaceDE w:val="0"/>
        <w:autoSpaceDN w:val="0"/>
        <w:adjustRightInd w:val="0"/>
        <w:spacing w:after="0" w:line="240" w:lineRule="auto"/>
        <w:ind w:firstLine="810"/>
        <w:jc w:val="center"/>
        <w:rPr>
          <w:rFonts w:ascii="Arial" w:hAnsi="Arial" w:cs="Arial"/>
          <w:kern w:val="0"/>
        </w:rPr>
      </w:pPr>
      <w:r w:rsidRPr="00A86337">
        <w:rPr>
          <w:rFonts w:ascii="Arial" w:hAnsi="Arial" w:cs="Arial"/>
          <w:kern w:val="0"/>
        </w:rPr>
        <w:t>***************************************</w:t>
      </w:r>
    </w:p>
    <w:p w14:paraId="7F165893" w14:textId="77777777" w:rsidR="00A86337" w:rsidRPr="00A86337" w:rsidRDefault="00A86337" w:rsidP="00A86337">
      <w:pPr>
        <w:widowControl w:val="0"/>
        <w:autoSpaceDE w:val="0"/>
        <w:autoSpaceDN w:val="0"/>
        <w:adjustRightInd w:val="0"/>
        <w:spacing w:after="0" w:line="240" w:lineRule="auto"/>
        <w:ind w:firstLine="810"/>
        <w:jc w:val="center"/>
        <w:rPr>
          <w:rFonts w:ascii="Arial" w:hAnsi="Arial" w:cs="Arial"/>
          <w:kern w:val="0"/>
        </w:rPr>
      </w:pPr>
      <w:r w:rsidRPr="00A86337">
        <w:rPr>
          <w:rFonts w:ascii="Arial" w:hAnsi="Arial" w:cs="Arial"/>
          <w:kern w:val="0"/>
        </w:rPr>
        <w:t>Este archivo se creó en tiempo real a través de una herramienta de subtitulados en tiempo real. La Traducción en Tiempo Real para Acceso a la Comunicación (CART) se proporciona para facilitar la accesibilidad de la comunicación y puede no ser un registro totalmente literal de los procedimientos. Si un consumidor necesita alguna aclaración de la presentación, deberá consultar con el presentador.</w:t>
      </w:r>
    </w:p>
    <w:p w14:paraId="17510228" w14:textId="77777777" w:rsidR="00A86337" w:rsidRPr="00A86337" w:rsidRDefault="00A86337" w:rsidP="00A86337">
      <w:pPr>
        <w:widowControl w:val="0"/>
        <w:autoSpaceDE w:val="0"/>
        <w:autoSpaceDN w:val="0"/>
        <w:adjustRightInd w:val="0"/>
        <w:spacing w:after="0" w:line="240" w:lineRule="auto"/>
        <w:ind w:firstLine="810"/>
        <w:jc w:val="center"/>
        <w:rPr>
          <w:rFonts w:ascii="Arial" w:hAnsi="Arial" w:cs="Arial"/>
          <w:kern w:val="0"/>
        </w:rPr>
      </w:pPr>
    </w:p>
    <w:bookmarkEnd w:id="0"/>
    <w:p w14:paraId="19CC6AA9" w14:textId="77777777" w:rsidR="00A86337" w:rsidRPr="00A86337" w:rsidRDefault="00A86337" w:rsidP="00A86337">
      <w:pPr>
        <w:widowControl w:val="0"/>
        <w:autoSpaceDE w:val="0"/>
        <w:autoSpaceDN w:val="0"/>
        <w:adjustRightInd w:val="0"/>
        <w:spacing w:after="0" w:line="240" w:lineRule="auto"/>
        <w:ind w:firstLine="810"/>
        <w:jc w:val="center"/>
        <w:rPr>
          <w:rFonts w:ascii="Arial" w:hAnsi="Arial" w:cs="Arial"/>
          <w:kern w:val="0"/>
        </w:rPr>
      </w:pPr>
      <w:r w:rsidRPr="00A86337">
        <w:rPr>
          <w:rFonts w:ascii="Arial" w:hAnsi="Arial" w:cs="Arial"/>
          <w:kern w:val="0"/>
        </w:rPr>
        <w:t>***************************************</w:t>
      </w:r>
    </w:p>
    <w:bookmarkEnd w:id="1"/>
    <w:bookmarkEnd w:id="2"/>
    <w:p w14:paraId="52249CBA" w14:textId="77777777" w:rsidR="00081AD3" w:rsidRPr="00A86337" w:rsidRDefault="00081AD3" w:rsidP="00A86337">
      <w:pPr>
        <w:widowControl w:val="0"/>
        <w:autoSpaceDE w:val="0"/>
        <w:autoSpaceDN w:val="0"/>
        <w:adjustRightInd w:val="0"/>
        <w:spacing w:after="0" w:line="240" w:lineRule="auto"/>
        <w:ind w:firstLine="810"/>
        <w:rPr>
          <w:rFonts w:ascii="Arial" w:hAnsi="Arial" w:cs="Arial"/>
          <w:kern w:val="0"/>
        </w:rPr>
      </w:pPr>
    </w:p>
    <w:p w14:paraId="619D6269"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&gt;&gt; ¡Buenas tardes a todos!</w:t>
      </w:r>
      <w:r w:rsidR="00F11694">
        <w:rPr>
          <w:rFonts w:ascii="Arial" w:hAnsi="Arial" w:cs="Arial"/>
        </w:rPr>
        <w:t xml:space="preserve"> </w:t>
      </w:r>
      <w:r w:rsidRPr="00A86337">
        <w:rPr>
          <w:rFonts w:ascii="Arial" w:hAnsi="Arial" w:cs="Arial"/>
        </w:rPr>
        <w:t>Voy a esperar unos segundos para dejar entrar a las personas de la sala de espera antes de comenzar. Creo que estamos en un buen momento para comenzar, primero que nada, bienvenidos a la capacitación y</w:t>
      </w:r>
      <w:r w:rsidR="00F11694">
        <w:rPr>
          <w:rFonts w:ascii="Arial" w:hAnsi="Arial" w:cs="Arial"/>
        </w:rPr>
        <w:t xml:space="preserve"> a los</w:t>
      </w:r>
      <w:r w:rsidRPr="00A86337">
        <w:rPr>
          <w:rFonts w:ascii="Arial" w:hAnsi="Arial" w:cs="Arial"/>
        </w:rPr>
        <w:t xml:space="preserve"> centros de asistencia técnica de vida independiente, </w:t>
      </w:r>
      <w:r w:rsidR="00F11694" w:rsidRPr="00F11694">
        <w:rPr>
          <w:rFonts w:ascii="Arial" w:hAnsi="Arial" w:cs="Arial"/>
        </w:rPr>
        <w:t>en la serie ‘Aprender y compartir’</w:t>
      </w:r>
      <w:r w:rsidRPr="00A86337">
        <w:rPr>
          <w:rFonts w:ascii="Arial" w:hAnsi="Arial" w:cs="Arial"/>
        </w:rPr>
        <w:t xml:space="preserve">. </w:t>
      </w:r>
    </w:p>
    <w:p w14:paraId="6DD543FD"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El centro IL, T&amp;TA está disponible a través de un contrato con el Departamento de Salud y Servicios Humanos de los Estados Unidos y opera desde el Instituto Rural de Comunidades Inclusivas de la Universidad de Montana. Mi nombre es Bethany Baldwin y soy la coordinadora de IL en el consejo nacional de vida independiente, y trabajo en representación de este proyecto. Estamos muy emocionados de comenzar el tema de hoy, que se basa en los servicios de transición desde los centros de cuidados a la comunidad. La sesión de hoy se titula, ¿centros de cuidados? ¡No, gracias!</w:t>
      </w:r>
      <w:r w:rsidR="00F11694">
        <w:rPr>
          <w:rFonts w:ascii="Arial" w:hAnsi="Arial" w:cs="Arial"/>
        </w:rPr>
        <w:t xml:space="preserve"> </w:t>
      </w:r>
      <w:r w:rsidRPr="00A86337">
        <w:rPr>
          <w:rFonts w:ascii="Arial" w:hAnsi="Arial" w:cs="Arial"/>
        </w:rPr>
        <w:t xml:space="preserve">Primeras conversaciones para servicios de transición comunitarios Siguiente diapositiva. Antes de comenzar, nos gustaría repasar las notas de accesibilidad doméstica. </w:t>
      </w:r>
    </w:p>
    <w:p w14:paraId="299E25B1"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Primero, los intérpretes de ASL y </w:t>
      </w:r>
      <w:r w:rsidR="00A37A3F">
        <w:rPr>
          <w:rFonts w:ascii="Arial" w:hAnsi="Arial" w:cs="Arial"/>
        </w:rPr>
        <w:t xml:space="preserve">de </w:t>
      </w:r>
      <w:r w:rsidRPr="00A86337">
        <w:rPr>
          <w:rFonts w:ascii="Arial" w:hAnsi="Arial" w:cs="Arial"/>
        </w:rPr>
        <w:t xml:space="preserve">español están disponibles e identificados en la pantalla. Estarán destacados, pero puede fijar al intérprete en su configuración individual o acceder a través del canal de interpretación. Puede acceder a los subtítulos haciendo clic en el botón "CC" ubicado en la parte inferior de la ventana de Zoom. Puede acceder al CART a través del enlace provisto en el chat. Como siempre, esperamos tener una sección de intercambio activo entre pares después de la presentación. Eso significa que, por favor, utilice las funciones de levantar la mano o chat de Zoom para hacer preguntas y, una vez que lo haga, le pedimos que indique su nombre y su organización antes de hablar. Durante la presentación, por favor, recuerde apretar el botón de silencio cuando no esté hablando. </w:t>
      </w:r>
    </w:p>
    <w:p w14:paraId="3318B69E"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A lo largo de la presentación, puede enviar mensajes a través de nuestra función de chat si tiene alguna dificultad con la llamada de hoy. Usaremos el chat durante toda la llamada, para enviar enlaces, recursos y demás. Si hay alguna pregunta o comentarios en el chat, nos aseguraremos de verbalizar cualquiera de ellas. Y por </w:t>
      </w:r>
      <w:r w:rsidRPr="00A86337">
        <w:rPr>
          <w:rFonts w:ascii="Arial" w:hAnsi="Arial" w:cs="Arial"/>
        </w:rPr>
        <w:lastRenderedPageBreak/>
        <w:t xml:space="preserve">último, al finalizar, hay una encuesta y nos encantaría recibir sus comentarios durante esta presentación y en la siguiente diapositiva. Ok. Aquí está lo que se espera para hoy. En términos de la transición desde los centros de cuidados, tenemos algunas conclusiones sobre las regulaciones utilizadas y también haremos un seguimiento con prácticas y acciones con un enfoque en nuestros presentadores del centro de derechos de discapacidad. Ellos mostrarán un recorrido rápido de cómo se ve una transición efectiva desde un centro de cuidados dentro del entorno cualificado. Luego pasaremos a la discusión entre pares sobre el aprendizaje flexible con un formato que se destaca por mostrar primero el contenido y luego se convierte en un debate abierto, permitiendo que todos participen de la manera que les parezca adecuada, ya sea por voz, chat o video. Siguiente diapositiva. </w:t>
      </w:r>
    </w:p>
    <w:p w14:paraId="56229188"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r>
    </w:p>
    <w:p w14:paraId="0735E8D9"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Los objetivos que buscamos lograr con este intercambio son tres. Primero, comenzar con una conversación sólida. ¿Por dónde empiezo?</w:t>
      </w:r>
      <w:r w:rsidR="00F11694">
        <w:rPr>
          <w:rFonts w:ascii="Arial" w:hAnsi="Arial" w:cs="Arial"/>
        </w:rPr>
        <w:t xml:space="preserve"> </w:t>
      </w:r>
      <w:r w:rsidRPr="00A86337">
        <w:rPr>
          <w:rFonts w:ascii="Arial" w:hAnsi="Arial" w:cs="Arial"/>
        </w:rPr>
        <w:t>El personal de coaching hará preguntas perspicaces para iniciar un debate constructivo sobre los objetivos del consumidor y las circunstancias actuales. De este modo se establece la base para una transición impulsada por el consumidor. El segundo objetivo es desafiar los prejuicios y apoyar las decisiones lideradas por el consumidor. ¿Están listos?</w:t>
      </w:r>
      <w:r w:rsidR="00F11694">
        <w:rPr>
          <w:rFonts w:ascii="Arial" w:hAnsi="Arial" w:cs="Arial"/>
        </w:rPr>
        <w:t xml:space="preserve"> </w:t>
      </w:r>
      <w:r w:rsidRPr="00A86337">
        <w:rPr>
          <w:rFonts w:ascii="Arial" w:hAnsi="Arial" w:cs="Arial"/>
        </w:rPr>
        <w:t>Se guía al personal para abordar el sesgo interno mientras se asegura que la decisión sea del consumidor. El tercer objetivo es formular estrategias para el éxito. ¿Se puede alcanzar esto?</w:t>
      </w:r>
      <w:r w:rsidR="00F11694">
        <w:rPr>
          <w:rFonts w:ascii="Arial" w:hAnsi="Arial" w:cs="Arial"/>
        </w:rPr>
        <w:t xml:space="preserve"> </w:t>
      </w:r>
      <w:r w:rsidRPr="00A86337">
        <w:rPr>
          <w:rFonts w:ascii="Arial" w:hAnsi="Arial" w:cs="Arial"/>
        </w:rPr>
        <w:t xml:space="preserve">Ayudando al personal a transformar los amplios objetivos del consumidor en hitos alcanzables del proyecto que preparen el camino para un regreso exitoso a la comunidad y la independencia del consumidor. Pero como siempre, esperamos que el objetivo general de este Aprender y compartir sea aprender con y de los demás. Siguiente diapositiva. </w:t>
      </w:r>
    </w:p>
    <w:p w14:paraId="3A328986"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Estoy muy emocionado de dar la bienvenida a nuestras dos grandes voces del centro de derechos de las personas con discapacidad ubicado en Connecticut. Primero, tenemos a Rick, que es el defensor senior allí. Y luego está Tim Parks, que es el gerente del programa "El dinero sigue a la persona" y en este momento, los dejo con ellos. </w:t>
      </w:r>
    </w:p>
    <w:p w14:paraId="3FD2B877"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r>
    </w:p>
    <w:p w14:paraId="11FB7E75"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 xml:space="preserve">&gt;&gt; Aquí están Mary Kate, Rick y Tim, están en silencio. </w:t>
      </w:r>
    </w:p>
    <w:p w14:paraId="782EFE15"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 xml:space="preserve">&gt;&gt; Gracias, creo que acabo de solucionarlo. Buenas tardes a todos y gracias por asistir a nuestra pequeña capacitación sobre la transición desde los centros de cuidados. Mi nombre es Rick y soy el defensor senior aquí en el centro de derechos de las personas con discapacidad y anteriormente, fui supervisor de la coordinación de las instalaciones para la transición hasta que Tim asumió ese puesto. Tengo una lesión en la médula espinal, C6, C7, tengo una tetraplejia parcial y estoy trabajando para el centro desde hace cinco años. </w:t>
      </w:r>
    </w:p>
    <w:p w14:paraId="3DD65295"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r>
    </w:p>
    <w:p w14:paraId="622AE7C8"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 xml:space="preserve">&gt;&gt; Hola, mi nombre es Tim y soy supervisor aquí en el centro de derechos de las personas con discapacidad. Lo siento, y estoy aquí desde hace 15 años, trabajo en "El dinero sigue a la persona" y tengo una discapacidad auditiva. Debería decir que soy sordo y que uso un implante coclear para ayudarme a escuchar. Siguiente diapositiva. </w:t>
      </w:r>
    </w:p>
    <w:p w14:paraId="230AD2B4"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r>
    </w:p>
    <w:p w14:paraId="7141FE35"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 xml:space="preserve">&gt;&gt; Acerca del centro para discapacidades CDR. Estamos ubicados en </w:t>
      </w:r>
      <w:r w:rsidRPr="00A86337">
        <w:rPr>
          <w:rFonts w:ascii="Arial" w:hAnsi="Arial" w:cs="Arial"/>
        </w:rPr>
        <w:lastRenderedPageBreak/>
        <w:t xml:space="preserve">Connecticut y tenemos 12 empleados, 6 de las cuales están dedicadas a "El dinero sigue a la persona", que es un subcontrato del Departamento de servicios sociales. Tenemos cuatro coordinadores de transición que son la fuerza impulsora de la transición y tenemos dos coordinadores de vivienda cuya tarea es dedicarse exclusivamente a encontrar ayuda y conseguir que los consumidores encuentren una vivienda. Connecticut en un condado con un total de 35 ciudades y pueblos y somos una organización de defensoría. </w:t>
      </w:r>
    </w:p>
    <w:p w14:paraId="0BC227A6"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Cada año y cada trimestre nuestros requisitos se supera</w:t>
      </w:r>
      <w:r w:rsidR="00F11694">
        <w:rPr>
          <w:rFonts w:ascii="Arial" w:hAnsi="Arial" w:cs="Arial"/>
        </w:rPr>
        <w:t>n</w:t>
      </w:r>
      <w:r w:rsidRPr="00A86337">
        <w:rPr>
          <w:rFonts w:ascii="Arial" w:hAnsi="Arial" w:cs="Arial"/>
        </w:rPr>
        <w:t xml:space="preserve">, con un promedio y expectativa de dar de alta entre 10 y 15 consumidores de centros de cuidado por año. Siguiente diapositiva. </w:t>
      </w:r>
    </w:p>
    <w:p w14:paraId="3277D077"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Expectativas del informe de rendimiento del programa PPR para comunicar los servicios de transición básicos. Los centros de vida independiente, los CILs, deben informar todas las actividades de transición como un servicio básico, incluyendo las transacciones de consumidores </w:t>
      </w:r>
      <w:r w:rsidRPr="00A86337">
        <w:rPr>
          <w:rFonts w:ascii="Arial" w:hAnsi="Arial" w:cs="Arial"/>
        </w:rPr>
        <w:noBreakHyphen/>
        <w:t xml:space="preserve">- perdón, las transiciones fuera de las instituciones serán el enfoque de hoy y los jóvenes hacia la vida postsecundaria. Los jóvenes hacia la vida postsecundaria sería algo como la educación superior, tal vez pasar de la escuela a un trabajo y esas cosas, y la transición fuera de las instituciones sería, centros de cuidados, instalaciones de rehabilitación, instalaciones de cuidado residencial. </w:t>
      </w:r>
    </w:p>
    <w:p w14:paraId="398531CF"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La definición de servicios de transición desde los centros de cuidados, según la Ley de Rehabilitación, E. Servicios básicos de vida independiente, sección 5 establece que son servicios que facilitan la transición de individuos con discapacidades significativas de centros de cuidados y otras instituciones a residencias en el hogar y comunitarias con el apoyo y servicios apropiados. Este proceso puede incluir la provisión de servicios y ayuda que el consumidor identifique como necesarios para mover a esa persona de un entorno institucional a un entorno comunitario, incluyendo la defensa de sistemas requerida para que el individuo se mueva a un hogar de su elección. Siguiente diapositiva. </w:t>
      </w:r>
    </w:p>
    <w:p w14:paraId="45D49E1A"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r>
    </w:p>
    <w:p w14:paraId="08C2255D"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Servicio de transición desde los centros de cuidados según la Ley de Rehabilitación (continuación). Dos, proveer asistencia a personas con discapacidades significativas que están en riesgo de ingresar a instituciones para que los individuos puedan permanecer en la comunidad. La decisión de quién está en riesgo de ingresar a una institución debe incluir una auto-identificación, por parte de la persona como forma de su proceso de admisión o definición de objetivos. Definido dentro de la ley de reubicación de 1973 enmendada en la sección </w:t>
      </w:r>
      <w:r w:rsidR="00292CCE" w:rsidRPr="00292CCE">
        <w:rPr>
          <w:rFonts w:ascii="Arial" w:hAnsi="Arial" w:cs="Arial"/>
        </w:rPr>
        <w:t>29 USC §705(17)(E)(i–ii)</w:t>
      </w:r>
      <w:r w:rsidRPr="00A86337">
        <w:rPr>
          <w:rFonts w:ascii="Arial" w:hAnsi="Arial" w:cs="Arial"/>
        </w:rPr>
        <w:t xml:space="preserve">. </w:t>
      </w:r>
    </w:p>
    <w:p w14:paraId="1B201311"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Parte dos de las instrucciones del informe de rendimiento del centro para la vida independiente, (PPR). Sub-parte III servicios individuales y logros. Sección 725 c 8 c de la ley, sección B independencia e integración comunitaria. Ítem </w:t>
      </w:r>
      <w:r w:rsidR="00292CCE">
        <w:rPr>
          <w:rFonts w:ascii="Arial" w:hAnsi="Arial" w:cs="Arial"/>
        </w:rPr>
        <w:t>1</w:t>
      </w:r>
      <w:r w:rsidRPr="00A86337">
        <w:rPr>
          <w:rFonts w:ascii="Arial" w:hAnsi="Arial" w:cs="Arial"/>
        </w:rPr>
        <w:t xml:space="preserve">, XWOELs relacionados con el área de vida independiente y significativa. Reubicación de un centro de cuidado o el objetivo de la institución relacionado con la reubicación de centros de cuidados u otras instituciones de situaciones de viviendas comunitarias. El área de vida significativa se refiere específicamente a los consumidores que viven en un hogar administrado por una institución, a diferencia de una comunitaria que incluye a cualquier consumidor independientemente de su situación de vida antes de recibir servicios de IO. Siguiente diapositiva. </w:t>
      </w:r>
    </w:p>
    <w:p w14:paraId="38882215"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 xml:space="preserve">&gt;&gt; Hola, Rick, soy Bethany. Acabamos de recibir un mensaje en el chat para ver </w:t>
      </w:r>
      <w:r w:rsidRPr="00A86337">
        <w:rPr>
          <w:rFonts w:ascii="Arial" w:hAnsi="Arial" w:cs="Arial"/>
        </w:rPr>
        <w:lastRenderedPageBreak/>
        <w:t>si ustedes pueden bajar un poco la cámara para que podamos mejor sus maravillosos rostros. ¡Ahí está!</w:t>
      </w:r>
      <w:r w:rsidR="00F11694">
        <w:rPr>
          <w:rFonts w:ascii="Arial" w:hAnsi="Arial" w:cs="Arial"/>
        </w:rPr>
        <w:t xml:space="preserve"> </w:t>
      </w:r>
      <w:r w:rsidRPr="00A86337">
        <w:rPr>
          <w:rFonts w:ascii="Arial" w:hAnsi="Arial" w:cs="Arial"/>
        </w:rPr>
        <w:t>¡Perfecto!</w:t>
      </w:r>
      <w:r w:rsidR="00F11694">
        <w:rPr>
          <w:rFonts w:ascii="Arial" w:hAnsi="Arial" w:cs="Arial"/>
        </w:rPr>
        <w:t xml:space="preserve"> </w:t>
      </w:r>
    </w:p>
    <w:p w14:paraId="59904E3A"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&gt;&gt; Gracias, lo siento, me muevo mucho y no puedo quedarme quieto. Lo siento, está bien. El informe de objetivos de la transición desde los centros de cuidados con el PPR, tiene el propósito de capturar los resultados de los consumidores vinculados a los servicios de vida independiente. Busca cuantificar el progreso en áreas de vida significativas como vivienda, transporte y acceso a la vivienda. E informar actividades sobre los servicios básico</w:t>
      </w:r>
      <w:r w:rsidR="00F11694">
        <w:rPr>
          <w:rFonts w:ascii="Arial" w:hAnsi="Arial" w:cs="Arial"/>
        </w:rPr>
        <w:t>s</w:t>
      </w:r>
      <w:r w:rsidRPr="00A86337">
        <w:rPr>
          <w:rFonts w:ascii="Arial" w:hAnsi="Arial" w:cs="Arial"/>
        </w:rPr>
        <w:t xml:space="preserve"> en la transición desde los centros de cuidados. Siguiente diapositiva. </w:t>
      </w:r>
    </w:p>
    <w:p w14:paraId="1015F5AB"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El objetivo de informar sobre las transiciones desde los centros de cuidado en el PPR (continuación) ¿Qué es lo que importa?</w:t>
      </w:r>
      <w:r w:rsidR="00F11694">
        <w:rPr>
          <w:rFonts w:ascii="Arial" w:hAnsi="Arial" w:cs="Arial"/>
        </w:rPr>
        <w:t xml:space="preserve"> </w:t>
      </w:r>
      <w:r w:rsidRPr="00A86337">
        <w:rPr>
          <w:rFonts w:ascii="Arial" w:hAnsi="Arial" w:cs="Arial"/>
        </w:rPr>
        <w:t xml:space="preserve">Demostrar el impacto de los servicios de IL en vidas reales. Muestra cómo la transición desde los centros de cuidados ayuda a la integración comunitaria, no solo la transición. Cumple con las expectativas federales bajo 29USC705 sección 17E5. Y la única medida supervisada en la justificación del presupuesto del congreso. El resultado esperado y aumento de la cantidad de personas, reubicadas con éxito de instituciones a vida comunitaria por CILs </w:t>
      </w:r>
      <w:r w:rsidR="00F11694" w:rsidRPr="00F11694">
        <w:rPr>
          <w:rFonts w:ascii="Arial" w:hAnsi="Arial" w:cs="Arial"/>
        </w:rPr>
        <w:t>y se basa en los objetivos establecidos frente a los alcanzados</w:t>
      </w:r>
      <w:r w:rsidRPr="00A86337">
        <w:rPr>
          <w:rFonts w:ascii="Arial" w:hAnsi="Arial" w:cs="Arial"/>
        </w:rPr>
        <w:t>.</w:t>
      </w:r>
    </w:p>
    <w:p w14:paraId="357E587E"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¿Qué se debe informar en el PPR para la transición desde los centros de cuidado?</w:t>
      </w:r>
      <w:r w:rsidR="00F11694">
        <w:rPr>
          <w:rFonts w:ascii="Arial" w:hAnsi="Arial" w:cs="Arial"/>
        </w:rPr>
        <w:t xml:space="preserve"> </w:t>
      </w:r>
      <w:r w:rsidRPr="00A86337">
        <w:rPr>
          <w:rFonts w:ascii="Arial" w:hAnsi="Arial" w:cs="Arial"/>
        </w:rPr>
        <w:t xml:space="preserve">La cantidad total de consumidores que se asistieron con la transición de instituciones a vida comunitaria. Y las transiciones registradas que aún están en progreso como un ejemplo de objetivos en progreso. Incluyendo la cantidad de consumidores atendidos, la cantidad de objetivos creados o alcanzados o en progreso y historias de consumidores o ejemplos utilizados para el impacto. Siguiente diapositiva. </w:t>
      </w:r>
    </w:p>
    <w:p w14:paraId="4B15BC87"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¿Qué se debe informar en el PPR para la transición desde los centros de cuidados? (continuación)</w:t>
      </w:r>
      <w:r w:rsidR="00F11694">
        <w:rPr>
          <w:rFonts w:ascii="Arial" w:hAnsi="Arial" w:cs="Arial"/>
        </w:rPr>
        <w:t xml:space="preserve"> </w:t>
      </w:r>
      <w:r w:rsidRPr="00A86337">
        <w:rPr>
          <w:rFonts w:ascii="Arial" w:hAnsi="Arial" w:cs="Arial"/>
        </w:rPr>
        <w:t xml:space="preserve">Las mejores prácticas sobre el uso de la ubicación real de un centro de cuidados o institución en el PPR. Solo use esta categoría para transiciones de instituciones a comunidades. No la combine con la vida comunitaria que ayuda a prevenir la sub-información, trabajo de transición desde los centros de cuidados. Siguiente diapositiva. </w:t>
      </w:r>
    </w:p>
    <w:p w14:paraId="1BEE7052"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r>
    </w:p>
    <w:p w14:paraId="2557B522"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&gt;&gt; Hola, mi nombre es Tim y ¿qué significa hacer esto?</w:t>
      </w:r>
      <w:r w:rsidR="00F11694">
        <w:rPr>
          <w:rFonts w:ascii="Arial" w:hAnsi="Arial" w:cs="Arial"/>
        </w:rPr>
        <w:t xml:space="preserve"> </w:t>
      </w:r>
      <w:r w:rsidRPr="00A86337">
        <w:rPr>
          <w:rFonts w:ascii="Arial" w:hAnsi="Arial" w:cs="Arial"/>
        </w:rPr>
        <w:t>¿Por qué la transición desde los centros de cuidados es importante? Ayudamos a las personas con discapacidades</w:t>
      </w:r>
      <w:r w:rsidR="00292CCE">
        <w:rPr>
          <w:rFonts w:ascii="Arial" w:hAnsi="Arial" w:cs="Arial"/>
        </w:rPr>
        <w:t>,</w:t>
      </w:r>
      <w:r w:rsidRPr="00A86337">
        <w:rPr>
          <w:rFonts w:ascii="Arial" w:hAnsi="Arial" w:cs="Arial"/>
        </w:rPr>
        <w:t xml:space="preserve"> que son nuestros compañeros</w:t>
      </w:r>
      <w:r w:rsidR="00292CCE">
        <w:rPr>
          <w:rFonts w:ascii="Arial" w:hAnsi="Arial" w:cs="Arial"/>
        </w:rPr>
        <w:t>,</w:t>
      </w:r>
      <w:r w:rsidRPr="00A86337">
        <w:rPr>
          <w:rFonts w:ascii="Arial" w:hAnsi="Arial" w:cs="Arial"/>
        </w:rPr>
        <w:t xml:space="preserve"> a salir de instituciones como centros de cuidados, hospitales, centros de rehabilitación, instalaciones de salud mental, hogares grupales y otros entornos congregados para regresar a sus hogares en la comunidad. Las personas con discapacidades tienen el derecho a decidir qué ayudas necesitan, nosotros los escuchamos y seguimos sus pasos. El objetivo de las personas con discapacidades es la elección, la libertad y el control de sus vidas. Se trata de la elección del consumidor y el consumidor siempre es el motor del proceso. Nuestro papel es asistir y eliminar barreras y no solo proveer servicios. Siguiente diapositiva. </w:t>
      </w:r>
    </w:p>
    <w:p w14:paraId="30CCADCC"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Centrar la vida independiente en las transiciones desde centros de cuidados. Este es el centro general, alejándose del modelo médico y asegurando el control del consumidor en el proceso. Abogar por la planificación dirigida por el consumidor. Fomentar los valores de IL, la autodirección, el apoyo entre pares, el control del consumidor. Colaborar con otros centros de vida independiente, ahora y tener en cuenta que, muchas veces, puede haber </w:t>
      </w:r>
      <w:r w:rsidR="00292CCE" w:rsidRPr="00292CCE">
        <w:rPr>
          <w:rFonts w:ascii="Arial" w:hAnsi="Arial" w:cs="Arial"/>
        </w:rPr>
        <w:t>otros</w:t>
      </w:r>
      <w:r w:rsidR="00F11694" w:rsidRPr="00292CCE">
        <w:rPr>
          <w:rFonts w:ascii="Arial" w:hAnsi="Arial" w:cs="Arial"/>
        </w:rPr>
        <w:t xml:space="preserve"> centros de vida independiente</w:t>
      </w:r>
      <w:r w:rsidR="00F11694" w:rsidRPr="00F11694">
        <w:rPr>
          <w:rFonts w:ascii="Arial" w:hAnsi="Arial" w:cs="Arial"/>
        </w:rPr>
        <w:t xml:space="preserve"> que podrían </w:t>
      </w:r>
      <w:r w:rsidR="00F11694" w:rsidRPr="00F11694">
        <w:rPr>
          <w:rFonts w:ascii="Arial" w:hAnsi="Arial" w:cs="Arial"/>
        </w:rPr>
        <w:lastRenderedPageBreak/>
        <w:t>involucrarse</w:t>
      </w:r>
      <w:r w:rsidRPr="00A86337">
        <w:rPr>
          <w:rFonts w:ascii="Arial" w:hAnsi="Arial" w:cs="Arial"/>
        </w:rPr>
        <w:t xml:space="preserve">, que podría ser </w:t>
      </w:r>
      <w:r w:rsidR="00F11694" w:rsidRPr="00F11694">
        <w:rPr>
          <w:rFonts w:ascii="Arial" w:hAnsi="Arial" w:cs="Arial"/>
        </w:rPr>
        <w:t>porque el consumidor con el que trabajamos podría residir fuera de nuestra área de captación</w:t>
      </w:r>
      <w:r w:rsidRPr="00A86337">
        <w:rPr>
          <w:rFonts w:ascii="Arial" w:hAnsi="Arial" w:cs="Arial"/>
        </w:rPr>
        <w:t xml:space="preserve">. Es importante evaluar con el consumidor e involucrarlos con el otro centro de vida independiente porque podrían obtener sus servicios y ayudarles a facilitar la transición desde un centro de cuidados de regreso a su hogar. </w:t>
      </w:r>
    </w:p>
    <w:p w14:paraId="373439C9"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Construir confianza desde el primer contacto. Conocer al consumidor primero antes de interactuar con el personal de las instalaciones. En la primera reunión de contacto,</w:t>
      </w:r>
      <w:r w:rsidR="00292CCE">
        <w:rPr>
          <w:rFonts w:ascii="Arial" w:hAnsi="Arial" w:cs="Arial"/>
        </w:rPr>
        <w:t xml:space="preserve"> </w:t>
      </w:r>
      <w:r w:rsidRPr="00A86337">
        <w:rPr>
          <w:rFonts w:ascii="Arial" w:hAnsi="Arial" w:cs="Arial"/>
        </w:rPr>
        <w:t xml:space="preserve">por ejemplo, debería intentar conocer al consumidor, cómo terminó en el centro de cuidados o en el hospital y realmente saber cómo era su vida antes, antes de su incapacidad o de terminar en el centro de cuidados. </w:t>
      </w:r>
    </w:p>
    <w:p w14:paraId="6999A337"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La primera reunión debe ser en los términos del consumidor y según su disponibilidad horaria, lo que funcione para ellos. Quizás las mañanas no funcionen para ellos. A menudo me digo a mí mismo, me reúno con los consumidores por la tarde porque muchas veces la atención que necesitan de sus asistentes en el centro de cuidados o el </w:t>
      </w:r>
      <w:r w:rsidR="00292CCE" w:rsidRPr="00A86337">
        <w:rPr>
          <w:rFonts w:ascii="Arial" w:hAnsi="Arial" w:cs="Arial"/>
        </w:rPr>
        <w:t>hospital</w:t>
      </w:r>
      <w:r w:rsidRPr="00A86337">
        <w:rPr>
          <w:rFonts w:ascii="Arial" w:hAnsi="Arial" w:cs="Arial"/>
        </w:rPr>
        <w:t xml:space="preserve"> termina realizándose por las mañanas, así que la tarde es un buen momento para reunirse con ellos. </w:t>
      </w:r>
    </w:p>
    <w:p w14:paraId="461774F5"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Construir una relación con el consumidor. Anime al consumidor a liderar la conversación. Sea práctico y transparente con el proceso. Explore </w:t>
      </w:r>
      <w:r w:rsidR="00292CCE" w:rsidRPr="00A86337">
        <w:rPr>
          <w:rFonts w:ascii="Arial" w:hAnsi="Arial" w:cs="Arial"/>
        </w:rPr>
        <w:t>por qué</w:t>
      </w:r>
      <w:r w:rsidRPr="00A86337">
        <w:rPr>
          <w:rFonts w:ascii="Arial" w:hAnsi="Arial" w:cs="Arial"/>
        </w:rPr>
        <w:t xml:space="preserve"> detrás del trabajo. ¿Por qué estamos haciendo este trabajo?</w:t>
      </w:r>
      <w:r w:rsidR="00F11694">
        <w:rPr>
          <w:rFonts w:ascii="Arial" w:hAnsi="Arial" w:cs="Arial"/>
        </w:rPr>
        <w:t xml:space="preserve"> </w:t>
      </w:r>
      <w:r w:rsidRPr="00A86337">
        <w:rPr>
          <w:rFonts w:ascii="Arial" w:hAnsi="Arial" w:cs="Arial"/>
        </w:rPr>
        <w:t xml:space="preserve">Estamos allí para ayudar a ese consumidor a formar parte de la comunidad y a vivir su vida nuevamente y a no estar en el centro de cuidados. Por último, enfatice la conexión entre pares. Si yo puedo, tú puedes. Siguiente diapositiva. El. </w:t>
      </w:r>
    </w:p>
    <w:p w14:paraId="0CEEBE23"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r>
    </w:p>
    <w:p w14:paraId="3E01041B"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Obtener toda la historia y comprender el trayecto. Conozca el trasfondo por completo, haga preguntas abiertas, trate de alejarse de preguntas de sí o no. ¿Qué lo trajo aquí?</w:t>
      </w:r>
      <w:r w:rsidR="00F11694">
        <w:rPr>
          <w:rFonts w:ascii="Arial" w:hAnsi="Arial" w:cs="Arial"/>
        </w:rPr>
        <w:t xml:space="preserve"> </w:t>
      </w:r>
      <w:r w:rsidRPr="00A86337">
        <w:rPr>
          <w:rFonts w:ascii="Arial" w:hAnsi="Arial" w:cs="Arial"/>
        </w:rPr>
        <w:t>¿Qué es importante para usted?</w:t>
      </w:r>
      <w:r w:rsidR="00F11694">
        <w:rPr>
          <w:rFonts w:ascii="Arial" w:hAnsi="Arial" w:cs="Arial"/>
        </w:rPr>
        <w:t xml:space="preserve"> </w:t>
      </w:r>
      <w:r w:rsidRPr="00F11694">
        <w:rPr>
          <w:rFonts w:ascii="Arial" w:hAnsi="Arial" w:cs="Arial"/>
        </w:rPr>
        <w:t>¿</w:t>
      </w:r>
      <w:r w:rsidR="00F11694" w:rsidRPr="00F11694">
        <w:rPr>
          <w:rFonts w:ascii="Arial" w:hAnsi="Arial" w:cs="Arial"/>
        </w:rPr>
        <w:t>Qué necesita para vivir en su hogar y en la comunidad</w:t>
      </w:r>
      <w:r w:rsidRPr="00F11694">
        <w:rPr>
          <w:rFonts w:ascii="Arial" w:hAnsi="Arial" w:cs="Arial"/>
        </w:rPr>
        <w:t>?</w:t>
      </w:r>
      <w:r w:rsidR="00F11694">
        <w:rPr>
          <w:rFonts w:ascii="Arial" w:hAnsi="Arial" w:cs="Arial"/>
        </w:rPr>
        <w:t xml:space="preserve"> </w:t>
      </w:r>
      <w:r w:rsidRPr="00A86337">
        <w:rPr>
          <w:rFonts w:ascii="Arial" w:hAnsi="Arial" w:cs="Arial"/>
        </w:rPr>
        <w:t>Esto también forma parte de construir la confianza con el consumidor con estas preguntas. Los consumidores saben cómo llegaron allí. Tal vez tuvieron esta discapacidad por un tiempo. Quizás es la primera vez que están en un centro de cuidados. Quizás es la segunda o tercera. Recopilemos la historia, ¿cómo llegó aquí? ¿Qué fue lo que hizo que esté aquí?</w:t>
      </w:r>
      <w:r w:rsidR="00F11694">
        <w:rPr>
          <w:rFonts w:ascii="Arial" w:hAnsi="Arial" w:cs="Arial"/>
        </w:rPr>
        <w:t xml:space="preserve"> </w:t>
      </w:r>
      <w:r w:rsidRPr="00A86337">
        <w:rPr>
          <w:rFonts w:ascii="Arial" w:hAnsi="Arial" w:cs="Arial"/>
        </w:rPr>
        <w:t>¿Perdió su PCA?</w:t>
      </w:r>
      <w:r w:rsidR="00F11694">
        <w:rPr>
          <w:rFonts w:ascii="Arial" w:hAnsi="Arial" w:cs="Arial"/>
        </w:rPr>
        <w:t xml:space="preserve"> </w:t>
      </w:r>
      <w:r w:rsidRPr="00A86337">
        <w:rPr>
          <w:rFonts w:ascii="Arial" w:hAnsi="Arial" w:cs="Arial"/>
        </w:rPr>
        <w:t>¿Dejó de ser elegible para los servicios?</w:t>
      </w:r>
      <w:r w:rsidR="00F11694">
        <w:rPr>
          <w:rFonts w:ascii="Arial" w:hAnsi="Arial" w:cs="Arial"/>
        </w:rPr>
        <w:t xml:space="preserve"> </w:t>
      </w:r>
      <w:r w:rsidRPr="00A86337">
        <w:rPr>
          <w:rFonts w:ascii="Arial" w:hAnsi="Arial" w:cs="Arial"/>
        </w:rPr>
        <w:t xml:space="preserve">¿Qué necesitamos hacer para que esas cosas no vuelvan a suceder? </w:t>
      </w:r>
    </w:p>
    <w:p w14:paraId="48074CE9"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¿Estoy listo?</w:t>
      </w:r>
      <w:r w:rsidR="00F11694">
        <w:rPr>
          <w:rFonts w:ascii="Arial" w:hAnsi="Arial" w:cs="Arial"/>
        </w:rPr>
        <w:t xml:space="preserve"> </w:t>
      </w:r>
      <w:r w:rsidRPr="00A86337">
        <w:rPr>
          <w:rFonts w:ascii="Arial" w:hAnsi="Arial" w:cs="Arial"/>
        </w:rPr>
        <w:t xml:space="preserve">Debemos desafiar barreras y el derecho de un consumidor a asumir riesgos. Así que tenemos barreras internas e influencias que pueden interponerse en la transición de su consumidor. Créalo o no, incluso CIL las tiene. Los centros de cuidados, los trabajadores sociales, a veces la administración, los coordinadores de casos de agencias de atención domiciliaria y de salud también pueden ser problemáticos. </w:t>
      </w:r>
    </w:p>
    <w:p w14:paraId="5B1E5CF6"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Me encontré con una agencia de atención domiciliaria donde iban a dar de alta a una mujer y ella vivía en el segundo piso y la preocupación era, ¿qué pasa si hay un incendio?</w:t>
      </w:r>
      <w:r w:rsidR="00F11694">
        <w:rPr>
          <w:rFonts w:ascii="Arial" w:hAnsi="Arial" w:cs="Arial"/>
        </w:rPr>
        <w:t xml:space="preserve"> </w:t>
      </w:r>
      <w:r w:rsidRPr="00A86337">
        <w:rPr>
          <w:rFonts w:ascii="Arial" w:hAnsi="Arial" w:cs="Arial"/>
        </w:rPr>
        <w:t>Mi reacción a eso fue: ¿dónde está el dormitorio en su casa?</w:t>
      </w:r>
      <w:r w:rsidR="00F11694">
        <w:rPr>
          <w:rFonts w:ascii="Arial" w:hAnsi="Arial" w:cs="Arial"/>
        </w:rPr>
        <w:t xml:space="preserve"> </w:t>
      </w:r>
      <w:r w:rsidRPr="00A86337">
        <w:rPr>
          <w:rFonts w:ascii="Arial" w:hAnsi="Arial" w:cs="Arial"/>
        </w:rPr>
        <w:t>En el segundo piso. ¿Tienes otra forma de salir de su dormitorio además de esa escalera?</w:t>
      </w:r>
      <w:r w:rsidR="00F11694">
        <w:rPr>
          <w:rFonts w:ascii="Arial" w:hAnsi="Arial" w:cs="Arial"/>
        </w:rPr>
        <w:t xml:space="preserve"> </w:t>
      </w:r>
      <w:r w:rsidRPr="00A86337">
        <w:rPr>
          <w:rFonts w:ascii="Arial" w:hAnsi="Arial" w:cs="Arial"/>
        </w:rPr>
        <w:t xml:space="preserve">No. </w:t>
      </w:r>
      <w:r w:rsidR="00F11694" w:rsidRPr="00F11694">
        <w:rPr>
          <w:rFonts w:ascii="Arial" w:hAnsi="Arial" w:cs="Arial"/>
        </w:rPr>
        <w:t xml:space="preserve">Bueno, si hay un incendio en la parte inferior de su escalera y usted </w:t>
      </w:r>
      <w:r w:rsidR="00F11694" w:rsidRPr="00F11694">
        <w:rPr>
          <w:rFonts w:ascii="Arial" w:hAnsi="Arial" w:cs="Arial"/>
          <w:b/>
          <w:bCs/>
        </w:rPr>
        <w:t>no tuviera</w:t>
      </w:r>
      <w:r w:rsidR="00F11694" w:rsidRPr="00F11694">
        <w:rPr>
          <w:rFonts w:ascii="Arial" w:hAnsi="Arial" w:cs="Arial"/>
        </w:rPr>
        <w:t xml:space="preserve"> una discapacidad, ¿cuál sería el problema?</w:t>
      </w:r>
    </w:p>
    <w:p w14:paraId="36E12CCC"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Una vivienda asequible y accesible. Eso también puede ser un problema. ¿Cuántas veces un propietario, cuando alguien busca una vivienda teniendo una </w:t>
      </w:r>
      <w:r w:rsidRPr="00A86337">
        <w:rPr>
          <w:rFonts w:ascii="Arial" w:hAnsi="Arial" w:cs="Arial"/>
        </w:rPr>
        <w:lastRenderedPageBreak/>
        <w:t>discapacidad, oh Dios, ¿cuál es la responsabilidad si alquilo aquí y se lastiman?</w:t>
      </w:r>
      <w:r w:rsidR="00F11694">
        <w:rPr>
          <w:rFonts w:ascii="Arial" w:hAnsi="Arial" w:cs="Arial"/>
        </w:rPr>
        <w:t xml:space="preserve"> </w:t>
      </w:r>
      <w:r w:rsidRPr="00A86337">
        <w:rPr>
          <w:rFonts w:ascii="Arial" w:hAnsi="Arial" w:cs="Arial"/>
        </w:rPr>
        <w:t xml:space="preserve">Plazos y fechas. Envíe esas solicitudes a tiempo, de lo contrario, llegará tarde y alguien no será elegible y lo perderá. Incluyendo la vivienda. </w:t>
      </w:r>
    </w:p>
    <w:p w14:paraId="7780695E"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Ayuda y oposición familiar. A veces las familias están en contra de la transición. Muchas veces están preocupadas por cómo se va a cuidar a la persona en la comunidad. A</w:t>
      </w:r>
      <w:r w:rsidR="00F11694">
        <w:rPr>
          <w:rFonts w:ascii="Arial" w:hAnsi="Arial" w:cs="Arial"/>
        </w:rPr>
        <w:t xml:space="preserve"> </w:t>
      </w:r>
      <w:r w:rsidRPr="00A86337">
        <w:rPr>
          <w:rFonts w:ascii="Arial" w:hAnsi="Arial" w:cs="Arial"/>
        </w:rPr>
        <w:t xml:space="preserve">veces esa es una preocupación legítima. Y a veces las familias simplemente están cansadas y no tienen tiempo para ayudar. </w:t>
      </w:r>
    </w:p>
    <w:p w14:paraId="1457447F"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Tutela y custodia. La misma situación. La tutela puede tenerla un abogado designado por el tribunal y puede que no tenga tanto tiempo para prestar atención al consumidor, lo que puede ser problemático. </w:t>
      </w:r>
    </w:p>
    <w:p w14:paraId="72EB6DA9"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Barreras del consumidor, sí. Pueden tener sus propias dudas, miedos y la falacia de la independencia, pensando que si piden demasiada ayuda, nunca van a salir de aquí. Y si solo pido un poco de ayuda, voy a salir de aquí más rápido. Siguiente diapositiva, por favor. </w:t>
      </w:r>
    </w:p>
    <w:p w14:paraId="4CDAEF12"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r>
    </w:p>
    <w:p w14:paraId="061256FD"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&gt;&gt; Hacerlo suyo, planificación compartida y responsabilidad. ¿Quién hará qué?</w:t>
      </w:r>
      <w:r w:rsidR="00F11694">
        <w:rPr>
          <w:rFonts w:ascii="Arial" w:hAnsi="Arial" w:cs="Arial"/>
        </w:rPr>
        <w:t xml:space="preserve"> </w:t>
      </w:r>
      <w:r w:rsidRPr="00A86337">
        <w:rPr>
          <w:rFonts w:ascii="Arial" w:hAnsi="Arial" w:cs="Arial"/>
        </w:rPr>
        <w:t>Determine el equipo de transición y el papel del consumidor. ¿Quién va a tomar qué liderazgo en cómo se van a llevar a cabo los pasos?</w:t>
      </w:r>
      <w:r w:rsidR="00F11694">
        <w:rPr>
          <w:rFonts w:ascii="Arial" w:hAnsi="Arial" w:cs="Arial"/>
        </w:rPr>
        <w:t xml:space="preserve"> </w:t>
      </w:r>
      <w:r w:rsidRPr="00A86337">
        <w:rPr>
          <w:rFonts w:ascii="Arial" w:hAnsi="Arial" w:cs="Arial"/>
        </w:rPr>
        <w:t>Desarrollar el plan de vida independiente (ILP) Un ILP a través de la elección informada del consumidor. ¿Qué objetivos quiere lograr el consumidor para regresar a su hogar o comunidad?</w:t>
      </w:r>
      <w:r w:rsidR="00F11694">
        <w:rPr>
          <w:rFonts w:ascii="Arial" w:hAnsi="Arial" w:cs="Arial"/>
        </w:rPr>
        <w:t xml:space="preserve"> </w:t>
      </w:r>
      <w:r w:rsidRPr="00A86337">
        <w:rPr>
          <w:rFonts w:ascii="Arial" w:hAnsi="Arial" w:cs="Arial"/>
        </w:rPr>
        <w:t xml:space="preserve">Construir un círculo de apoyo dirigido por el consumidor. Eso puede incluir una variedad de socios que podrían estar involucrados en el proceso de transición. Podría ser la familia o amigos del consumidor, el equipo médico, el trabajador social, todos son parte para brindar esa transición para que el consumidor regrese a la comunidad. </w:t>
      </w:r>
    </w:p>
    <w:p w14:paraId="089FEC66"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Empoderar a los consumidores para que participen en la medida de su capacidad. Es su transición y su vida, siguiente diapositiva. Hacer que ellos sean </w:t>
      </w:r>
      <w:r w:rsidRPr="00A86337">
        <w:rPr>
          <w:rFonts w:ascii="Arial" w:hAnsi="Arial" w:cs="Arial"/>
        </w:rPr>
        <w:noBreakHyphen/>
        <w:t xml:space="preserve"> - los componentes clave del apoyo a la transición desde los centros de cuidados. La comunicación es un esfuerzo de equipo. Es primordial que todos comuniquen su papel y los pasos que deben realizarse porque sin comunicación, su transición no se realizará adecuadamente. Habilidades de vida independiente, elegibilidad para atención autogestionada, presupuesto y búsqueda de beneficios, coordinación de medicamentos y suministros, transporte, planificación. El presupuesto y la navegación son muy importantes porque el consumidor realmente necesita saber cuándo pagar el alquiler y asignar sus ingresos para poder pagar sus cuentas y eso es algo con lo que nos esforzamos por trabajar siempre con nuestro consumidor para asegurarnos de que se haga porque si no pagan sus cuentas, especialmente su alquiler, eso podría resultar en un </w:t>
      </w:r>
      <w:r w:rsidRPr="00A86337">
        <w:rPr>
          <w:rFonts w:ascii="Arial" w:hAnsi="Arial" w:cs="Arial"/>
        </w:rPr>
        <w:noBreakHyphen/>
        <w:t xml:space="preserve"> - asegurarse de que Medicaid esté actualizado y estén realizando sus redeterminaciones y ese tipo de cosas. </w:t>
      </w:r>
    </w:p>
    <w:p w14:paraId="7A3CB947"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Tenemos que asegurarnos de la coordinación médica, de medicamentos y suministros cuando hagamos nuestra reunión de alta antes de que un consumidor salga del centro de cuidados para regresar a la comunidad. Su medicación debe estar organizada y debe ir a casa con la medicación que necesitan hasta que vea nuevamente a su médico. </w:t>
      </w:r>
    </w:p>
    <w:p w14:paraId="069CC9CA"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De nuevo, esa cita médica puede ocurrir dentro de un par de semanas. Solo necesitan esa medicación hasta ese momento. Planificación del transporte, revisar con el consumidor. Las opciones que tiene en la comunidad para moverse, especialmente </w:t>
      </w:r>
      <w:r w:rsidRPr="00A86337">
        <w:rPr>
          <w:rFonts w:ascii="Arial" w:hAnsi="Arial" w:cs="Arial"/>
        </w:rPr>
        <w:lastRenderedPageBreak/>
        <w:t xml:space="preserve">para ir a las citas médicas. </w:t>
      </w:r>
    </w:p>
    <w:p w14:paraId="47F5FA90"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Vivienda segura, accesible y asequible. Evaluaciones de accesibilidad y seguridad, equipo médico duradero, DME, coordinación de modificaciones en el hogar, si tenemos un consumidor que regresa a su hogar o a un nuevo apartamento, necesitaremos realizar una llamada sobre eso y determinar qué equipo médico duradero pueden necesitar en el hogar, pero también, hay que tener en cuenta cualquier tipo de modificación necesaria en el hogar como una rampa porque si el consumidor está usando una silla de ruedas, necesitará una forma de entrar a su hogar. Asique, eso es esencial que se resuelva antes de que el consumidor regrese a su hogar y, por último, sería ayudar en la compra de suministros especiales, llevándolo a su casa y a la comunidad. Y nosotros, como coordinadores de transición, trabajamos con el consumidor para intentar conseguir artículos del hogar, muebles, cosas que necesitarán en el hogar, eso es algo que haríamos para intentar facilitar esa transición para ese consumidor. Siguiente diapositiva. </w:t>
      </w:r>
    </w:p>
    <w:p w14:paraId="429A3849"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&gt;&gt; ¿Puedo agregar algo?</w:t>
      </w:r>
      <w:r w:rsidR="00F11694">
        <w:rPr>
          <w:rFonts w:ascii="Arial" w:hAnsi="Arial" w:cs="Arial"/>
        </w:rPr>
        <w:t xml:space="preserve"> </w:t>
      </w:r>
      <w:r w:rsidRPr="00A86337">
        <w:rPr>
          <w:rFonts w:ascii="Arial" w:hAnsi="Arial" w:cs="Arial"/>
        </w:rPr>
        <w:t>¿Podemos volver a la diapositiva 21, por favor?</w:t>
      </w:r>
      <w:r w:rsidR="00F11694">
        <w:rPr>
          <w:rFonts w:ascii="Arial" w:hAnsi="Arial" w:cs="Arial"/>
        </w:rPr>
        <w:t xml:space="preserve"> </w:t>
      </w:r>
      <w:r w:rsidRPr="00A86337">
        <w:rPr>
          <w:rFonts w:ascii="Arial" w:hAnsi="Arial" w:cs="Arial"/>
        </w:rPr>
        <w:t xml:space="preserve">¡Gracias! Solo quiero agregar algo sobre el presupuesto y la navegación. Presto mucha atención a esto, especialmente en lo que respecta a los ingresos. Uno quiere que esos ingresos y beneficios se restauren en la comunidad en el momento del alta o muy cerca de ella. A menudo, a las personas se les niega el acceso a servicios y su coordinador de transición debería </w:t>
      </w:r>
      <w:r w:rsidR="00F11694" w:rsidRPr="00F11694">
        <w:rPr>
          <w:rFonts w:ascii="Arial" w:hAnsi="Arial" w:cs="Arial"/>
        </w:rPr>
        <w:t>conocer todos los aspectos legales y procesos involucrados</w:t>
      </w:r>
      <w:r w:rsidRPr="00A86337">
        <w:rPr>
          <w:rFonts w:ascii="Arial" w:hAnsi="Arial" w:cs="Arial"/>
        </w:rPr>
        <w:t xml:space="preserve"> porque hemos hecho, o solicitado, muchas apelaciones cuando a las personas se les niega el acceso a servicios. Y eso entra en la parte de defensa y en enseñarles si se les negaron servicios. Siguiente diapositiva. </w:t>
      </w:r>
    </w:p>
    <w:p w14:paraId="316E176C"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Está bien, seguimientos de calidad de vida post-transición. Necesitamos asegurarnos de que el consumidor esté estable en la comunidad. ¿Cómo se hace? Desde el punto de vista de nuestros centros bajo el programa MFP, "El dinero sigue a la persona", </w:t>
      </w:r>
      <w:r w:rsidR="00F11694" w:rsidRPr="00F11694">
        <w:rPr>
          <w:rFonts w:ascii="Arial" w:hAnsi="Arial" w:cs="Arial"/>
        </w:rPr>
        <w:t>ofrecemos apoyo continuo durante los 365 días del año</w:t>
      </w:r>
      <w:r w:rsidRPr="00A86337">
        <w:rPr>
          <w:rFonts w:ascii="Arial" w:hAnsi="Arial" w:cs="Arial"/>
        </w:rPr>
        <w:t xml:space="preserve">. Y hacemos nuestros seguimientos, cuando alguien se transfiere, hacemos otro seguimiento tres días después de la transición, treinta días después de la transición, 60 días después de la transición y 90 días después de la transición, pero puede continuar hasta todo el año. Realmente, el objetivo es abordar cualquier problema relacionado con la atención, la vivienda o la salud. Y usamos el seguimiento para evaluar la calidad de vida y las necesidades de servicio. Eso está funcionando para el consumidor, esto otro no está funcionando para el consumidor. </w:t>
      </w:r>
    </w:p>
    <w:p w14:paraId="678547F9"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¿Se está satisfaciendo alguna necesidad?</w:t>
      </w:r>
      <w:r w:rsidR="00F11694">
        <w:rPr>
          <w:rFonts w:ascii="Arial" w:hAnsi="Arial" w:cs="Arial"/>
        </w:rPr>
        <w:t xml:space="preserve"> </w:t>
      </w:r>
      <w:r w:rsidRPr="00A86337">
        <w:rPr>
          <w:rFonts w:ascii="Arial" w:hAnsi="Arial" w:cs="Arial"/>
        </w:rPr>
        <w:t>Si no, ¿qué podemos hacer para ayudar a ese consumidor a satisfacer sus necesidades?</w:t>
      </w:r>
      <w:r w:rsidR="00F11694">
        <w:rPr>
          <w:rFonts w:ascii="Arial" w:hAnsi="Arial" w:cs="Arial"/>
        </w:rPr>
        <w:t xml:space="preserve"> </w:t>
      </w:r>
      <w:r w:rsidRPr="00A86337">
        <w:rPr>
          <w:rFonts w:ascii="Arial" w:hAnsi="Arial" w:cs="Arial"/>
        </w:rPr>
        <w:t xml:space="preserve">A veces eso podría implicar que si hay una agencia de asistencia personal basada en el cuidado, que no estén proporcionando a la persona adecuada para trabajar con ellos. Quizás no están yendo. Quizás se requiere que alguien más trabaje con ellos. Ese sería un ejemplo de una pregunta de seguimiento que puede necesitar ser abordada para ese consumidor. </w:t>
      </w:r>
    </w:p>
    <w:p w14:paraId="7F270F11"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Además, los servicios básicos están disponibles siempre que el consumidor tenga objetivos activos para ayudar a su transición y reintegración en la comunidad. </w:t>
      </w:r>
    </w:p>
    <w:p w14:paraId="187A09CC"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 xml:space="preserve">&gt;&gt; Personas reales, cambios reales, historias de a pares sobre transición. </w:t>
      </w:r>
    </w:p>
    <w:p w14:paraId="1CD68C16"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Mark, un hombre adulto de 53 años regresó a la comunidad viviendo en sus propios términos. Y esta persona era mórbidamente obesa, probablemente pesaba alrededor de 600 libras. Por eso, tuvimos que hacer que su apartamento sea mucho </w:t>
      </w:r>
      <w:r w:rsidRPr="00A86337">
        <w:rPr>
          <w:rFonts w:ascii="Arial" w:hAnsi="Arial" w:cs="Arial"/>
        </w:rPr>
        <w:lastRenderedPageBreak/>
        <w:t xml:space="preserve">más accesible que los estándares regulares de ADA. </w:t>
      </w:r>
    </w:p>
    <w:p w14:paraId="6DC8EB93"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Tuvimos que convencer al propietario para que nos permitiera hacer todos los accesos mínimos de 42 pulgadas de ancho. Lo cual era uno de los desafíos. Judy tuvo una larga estancia en una institución debido a una lesión cerebral traumática y luego de 8 años se encaminó hacia la independencia recuperada. Judy estaba en un centro de cuidados y adquirió su lesión cerebral debido a una relación abusiva y estaba en el centro de cuidados. El centro de cuidados estaba realmente en contra de que ella regresara a casa. Probablemente porque era fácil de cuidar. Se necesitó que uno de mis directores se ofreciera como tutor para hacerlo y </w:t>
      </w:r>
      <w:r w:rsidR="00292CCE" w:rsidRPr="00A86337">
        <w:rPr>
          <w:rFonts w:ascii="Arial" w:hAnsi="Arial" w:cs="Arial"/>
        </w:rPr>
        <w:t>aun</w:t>
      </w:r>
      <w:r w:rsidRPr="00A86337">
        <w:rPr>
          <w:rFonts w:ascii="Arial" w:hAnsi="Arial" w:cs="Arial"/>
        </w:rPr>
        <w:t xml:space="preserve"> así nos tomó 8 años para lograrlo. Entre peleas con el centro de cuidados y preparar al consumidor para que se sienta listo y confiado para hacer la mudanza, se tardó mucho tiempo. </w:t>
      </w:r>
    </w:p>
    <w:p w14:paraId="50026076"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Ryan, Ryan es una transición que </w:t>
      </w:r>
      <w:r w:rsidRPr="00A86337">
        <w:rPr>
          <w:rFonts w:ascii="Arial" w:hAnsi="Arial" w:cs="Arial"/>
        </w:rPr>
        <w:noBreakHyphen/>
        <w:t xml:space="preserve">- nunca </w:t>
      </w:r>
      <w:r w:rsidR="00292CCE" w:rsidRPr="00A86337">
        <w:rPr>
          <w:rFonts w:ascii="Arial" w:hAnsi="Arial" w:cs="Arial"/>
        </w:rPr>
        <w:t>olvidaré...</w:t>
      </w:r>
      <w:r w:rsidRPr="00A86337">
        <w:rPr>
          <w:rFonts w:ascii="Arial" w:hAnsi="Arial" w:cs="Arial"/>
        </w:rPr>
        <w:t xml:space="preserve"> Era un chico de 16 años que se quebró el cuello montando en una bicicleta de BMX. Me lo presentaron y en ese momento, no estaba "El dinero sigue a la persona" y tuve que esperar hasta que cumpliera 18 para comenzar a trabajar con él. Cuando cumplió 18, ingresó a una instalación y mientras estaba en la instalación, abogamos con la Oficina de servicios de rehabilitación en Connecticut y terminó su educación secundaria desde el centro de cuidados. Se graduó en un certificado de arquitectura de una técnica. Poco después de su alta, pudimos conseguirle una furgoneta para equiparla y para que alguien lo transportara y hoy todavía vive en la comunidad. Aún lo veo de vez en cuando en Facebook escribiendo poesía. </w:t>
      </w:r>
    </w:p>
    <w:p w14:paraId="063B64AA"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 xml:space="preserve">No todas las transiciones son exitosas. Al final de esta presentación, leerá por qué hacemos esto en términos de PPR. La razón por la que hago esto es porque me quebré el cuello en 1985 y en el 2000 comencé a trabajar para el centro de derechos de las personas con discapacidad. Estuve en la comunidad Olmsted que estableció el primer proyecto aquí en Connecticut y mi director y mi entonces supervisor Sandy Roberts, me llevó a un centro de cuidados para visitar a una persona que tenía una lesión en la médula espinal. </w:t>
      </w:r>
    </w:p>
    <w:p w14:paraId="2F918069"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t>Soy conocido en el centro por no tener sentimientos. Vi a esa persona en la cama, envuelto en mantas como si no pudiera moverse y no pude contener mis lágrimas. Salí de esa instalación jurando que nunca volvería a un centro de cuidados. Dos años después, comencé a sacar a personas de los centros de cuidados y esa es la razón por la que lo hago. La única razón por la que no estoy en un centro de cuidados es porque mis padres tenían una casa y pudieron modificarla y yo tenía un lugar a donde ir. Creo que eso es todo. ¡Gracias!</w:t>
      </w:r>
      <w:r w:rsidR="00F11694">
        <w:rPr>
          <w:rFonts w:ascii="Arial" w:hAnsi="Arial" w:cs="Arial"/>
        </w:rPr>
        <w:t xml:space="preserve"> </w:t>
      </w:r>
    </w:p>
    <w:p w14:paraId="7BF80DE3"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&gt;&gt; Orientación complementaria, esto se puede obtener en línea. Estas son las transiciones fuera de los centros, administración de la vida comunitaria:</w:t>
      </w:r>
      <w:r w:rsidR="00F11694">
        <w:rPr>
          <w:rFonts w:ascii="Arial" w:hAnsi="Arial" w:cs="Arial"/>
        </w:rPr>
        <w:t xml:space="preserve"> </w:t>
      </w:r>
      <w:r w:rsidRPr="00A86337">
        <w:rPr>
          <w:rFonts w:ascii="Arial" w:hAnsi="Arial" w:cs="Arial"/>
        </w:rPr>
        <w:t xml:space="preserve">Centro de vivienda y recursos. A continuación, qué es elegir, obtener, mantener, vivienda comunitaria integrada, ILRU y el IL-NET. </w:t>
      </w:r>
    </w:p>
    <w:p w14:paraId="7639C42F"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 xml:space="preserve">&gt;&gt; Manual de transición y orientación de centros de cuidados ABCs para nuevos facilitadores de transición, un gran recurso para aquellos que recién están ingresando al campo y están haciendo trabajo de transición. Esta sería una gran oportunidad para estar en línea y mirar este manual porque tiene muchos puntos críticos buenos para aquellos que quieren aprender sobre las transiciones desde los centros de cuidados. </w:t>
      </w:r>
    </w:p>
    <w:p w14:paraId="21282FB2" w14:textId="77777777" w:rsidR="00081AD3" w:rsidRPr="00A86337" w:rsidRDefault="00081AD3" w:rsidP="00A86337">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ab/>
      </w:r>
    </w:p>
    <w:p w14:paraId="1DBA7371" w14:textId="77777777" w:rsidR="00081AD3" w:rsidRPr="00A86337" w:rsidRDefault="00081AD3" w:rsidP="008E6824">
      <w:pPr>
        <w:pStyle w:val="Normal0"/>
        <w:tabs>
          <w:tab w:val="left" w:pos="480"/>
          <w:tab w:val="left" w:pos="1120"/>
          <w:tab w:val="left" w:pos="1920"/>
          <w:tab w:val="left" w:pos="2560"/>
          <w:tab w:val="left" w:pos="3360"/>
          <w:tab w:val="left" w:pos="4000"/>
          <w:tab w:val="left" w:pos="4800"/>
          <w:tab w:val="left" w:pos="5440"/>
          <w:tab w:val="left" w:pos="6240"/>
          <w:tab w:val="left" w:pos="6880"/>
        </w:tabs>
        <w:ind w:right="2" w:firstLine="810"/>
        <w:rPr>
          <w:rFonts w:ascii="Arial" w:hAnsi="Arial" w:cs="Arial"/>
        </w:rPr>
      </w:pPr>
      <w:r w:rsidRPr="00A86337">
        <w:rPr>
          <w:rFonts w:ascii="Arial" w:hAnsi="Arial" w:cs="Arial"/>
        </w:rPr>
        <w:t xml:space="preserve">&gt;&gt; Grabación detenida. </w:t>
      </w:r>
    </w:p>
    <w:sectPr w:rsidR="00081AD3" w:rsidRPr="00A86337" w:rsidSect="00A86337">
      <w:headerReference w:type="even" r:id="rId6"/>
      <w:headerReference w:type="default" r:id="rId7"/>
      <w:footerReference w:type="default" r:id="rId8"/>
      <w:pgSz w:w="12239" w:h="15839"/>
      <w:pgMar w:top="1439" w:right="1349" w:bottom="1440" w:left="143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C8760" w14:textId="77777777" w:rsidR="008B0B33" w:rsidRDefault="008B0B33">
      <w:pPr>
        <w:spacing w:after="0" w:line="240" w:lineRule="auto"/>
      </w:pPr>
      <w:r>
        <w:separator/>
      </w:r>
    </w:p>
  </w:endnote>
  <w:endnote w:type="continuationSeparator" w:id="0">
    <w:p w14:paraId="366B2542" w14:textId="77777777" w:rsidR="008B0B33" w:rsidRDefault="008B0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2367E" w14:textId="77777777" w:rsidR="00081AD3" w:rsidRDefault="00081AD3">
    <w:pPr>
      <w:pStyle w:val="Normal0"/>
      <w:ind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2FB4" w14:textId="77777777" w:rsidR="008B0B33" w:rsidRDefault="008B0B33">
      <w:pPr>
        <w:spacing w:after="0" w:line="240" w:lineRule="auto"/>
      </w:pPr>
      <w:r>
        <w:separator/>
      </w:r>
    </w:p>
  </w:footnote>
  <w:footnote w:type="continuationSeparator" w:id="0">
    <w:p w14:paraId="5AE32890" w14:textId="77777777" w:rsidR="008B0B33" w:rsidRDefault="008B0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14A1" w14:textId="77777777" w:rsidR="00081AD3" w:rsidRDefault="00081AD3">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8E6824">
      <w:rPr>
        <w:rStyle w:val="PageNumber"/>
        <w:noProof/>
      </w:rPr>
      <w:t>7</w:t>
    </w:r>
    <w:r>
      <w:rPr>
        <w:rStyle w:val="PageNumber"/>
      </w:rPr>
      <w:fldChar w:fldCharType="end"/>
    </w:r>
  </w:p>
  <w:p w14:paraId="554528D2" w14:textId="77777777" w:rsidR="00081AD3" w:rsidRDefault="00081A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CA34" w14:textId="77777777" w:rsidR="00081AD3" w:rsidRDefault="00081AD3">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A86337">
      <w:rPr>
        <w:rStyle w:val="PageNumber"/>
        <w:noProof/>
      </w:rPr>
      <w:t>1</w:t>
    </w:r>
    <w:r>
      <w:rPr>
        <w:rStyle w:val="PageNumber"/>
      </w:rPr>
      <w:fldChar w:fldCharType="end"/>
    </w:r>
  </w:p>
  <w:p w14:paraId="35E7290C" w14:textId="77777777" w:rsidR="00081AD3" w:rsidRDefault="00081AD3">
    <w:pPr>
      <w:widowControl w:val="0"/>
      <w:autoSpaceDE w:val="0"/>
      <w:autoSpaceDN w:val="0"/>
      <w:adjustRightInd w:val="0"/>
      <w:spacing w:after="0" w:line="240" w:lineRule="auto"/>
      <w:rPr>
        <w:rFonts w:ascii="Courier New" w:hAnsi="Courier New" w:cs="Courier New"/>
        <w:kern w:val="0"/>
      </w:rPr>
    </w:pPr>
    <w:r>
      <w:rPr>
        <w:rFonts w:ascii="Courier New" w:hAnsi="Courier New" w:cs="Courier New"/>
        <w:kern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37"/>
    <w:rsid w:val="00081AD3"/>
    <w:rsid w:val="000858E8"/>
    <w:rsid w:val="00246F46"/>
    <w:rsid w:val="002704BA"/>
    <w:rsid w:val="00292CCE"/>
    <w:rsid w:val="003D0E5C"/>
    <w:rsid w:val="004D67DC"/>
    <w:rsid w:val="004E52C7"/>
    <w:rsid w:val="00744773"/>
    <w:rsid w:val="008B0B33"/>
    <w:rsid w:val="008D13A3"/>
    <w:rsid w:val="008E6824"/>
    <w:rsid w:val="00A37A3F"/>
    <w:rsid w:val="00A86337"/>
    <w:rsid w:val="00F1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71529"/>
  <w14:defaultImageDpi w14:val="0"/>
  <w15:docId w15:val="{EC87855F-2D6E-4902-8152-4E5F8261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s-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719"/>
    </w:pPr>
    <w:rPr>
      <w:rFonts w:ascii="Courier New" w:hAnsi="Courier New" w:cs="Courier New"/>
      <w:kern w:val="0"/>
    </w:rPr>
  </w:style>
  <w:style w:type="paragraph" w:customStyle="1" w:styleId="Question1">
    <w:name w:val="Question 1"/>
    <w:basedOn w:val="Normal0"/>
    <w:next w:val="Qu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601"/>
    </w:pPr>
  </w:style>
  <w:style w:type="paragraph" w:customStyle="1" w:styleId="QueContin1">
    <w:name w:val="Que Contin 1"/>
    <w:basedOn w:val="Questio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Answer1">
    <w:name w:val="Answer 1"/>
    <w:basedOn w:val="Normal0"/>
    <w:next w:val="Ans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601"/>
    </w:pPr>
  </w:style>
  <w:style w:type="paragraph" w:customStyle="1" w:styleId="AnsContin1">
    <w:name w:val="Ans Contin 1"/>
    <w:basedOn w:val="Answer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Colloquy1">
    <w:name w:val="Colloquy 1"/>
    <w:basedOn w:val="Normal0"/>
    <w:next w:val="Col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4"/>
    </w:pPr>
  </w:style>
  <w:style w:type="paragraph" w:customStyle="1" w:styleId="ColContin1">
    <w:name w:val="Col Contin 1"/>
    <w:basedOn w:val="Colloquy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ByLine1">
    <w:name w:val="By Line 1"/>
    <w:basedOn w:val="Normal0"/>
    <w:next w:val="By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ByContin1">
    <w:name w:val="By  Contin 1"/>
    <w:basedOn w:val="ByLine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3039" w:firstLine="3039"/>
    </w:pPr>
  </w:style>
  <w:style w:type="paragraph" w:customStyle="1" w:styleId="ParContin1">
    <w:name w:val="Par Contin 1"/>
    <w:basedOn w:val="Pare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Defined1">
    <w:name w:val="User1 Defined 1"/>
    <w:basedOn w:val="Normal0"/>
    <w:next w:val="Us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
    <w:name w:val="Use Contin 1"/>
    <w:basedOn w:val="User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31">
    <w:name w:val="Use Contin 131"/>
    <w:basedOn w:val="User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30">
    <w:name w:val="Use Contin 130"/>
    <w:basedOn w:val="User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29">
    <w:name w:val="Use Contin 129"/>
    <w:basedOn w:val="User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28">
    <w:name w:val="Use Contin 128"/>
    <w:basedOn w:val="User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27">
    <w:name w:val="Use Contin 127"/>
    <w:basedOn w:val="User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26">
    <w:name w:val="Use Contin 126"/>
    <w:basedOn w:val="User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25">
    <w:name w:val="Use Contin 125"/>
    <w:basedOn w:val="User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24">
    <w:name w:val="Use Contin 124"/>
    <w:basedOn w:val="User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23">
    <w:name w:val="Use Contin 123"/>
    <w:basedOn w:val="User1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22">
    <w:name w:val="Use Contin 122"/>
    <w:basedOn w:val="User1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21">
    <w:name w:val="Use Contin 121"/>
    <w:basedOn w:val="User1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20">
    <w:name w:val="Use Contin 120"/>
    <w:basedOn w:val="User1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19">
    <w:name w:val="Use Contin 119"/>
    <w:basedOn w:val="User1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18">
    <w:name w:val="Use Contin 118"/>
    <w:basedOn w:val="User1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17">
    <w:name w:val="Use Contin 117"/>
    <w:basedOn w:val="User1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16">
    <w:name w:val="Use Contin 116"/>
    <w:basedOn w:val="User1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15">
    <w:name w:val="Use Contin 115"/>
    <w:basedOn w:val="User1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14">
    <w:name w:val="Use Contin 114"/>
    <w:basedOn w:val="User1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13">
    <w:name w:val="Use Contin 113"/>
    <w:basedOn w:val="User2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12">
    <w:name w:val="Use Contin 112"/>
    <w:basedOn w:val="User2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11">
    <w:name w:val="Use Contin 111"/>
    <w:basedOn w:val="User2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10">
    <w:name w:val="Use Contin 110"/>
    <w:basedOn w:val="User2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9">
    <w:name w:val="Use Contin 19"/>
    <w:basedOn w:val="User2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8">
    <w:name w:val="Use Contin 18"/>
    <w:basedOn w:val="User2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7">
    <w:name w:val="Use Contin 17"/>
    <w:basedOn w:val="User2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6">
    <w:name w:val="Use Contin 16"/>
    <w:basedOn w:val="User2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5">
    <w:name w:val="Use Contin 15"/>
    <w:basedOn w:val="User2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4">
    <w:name w:val="Use Contin 14"/>
    <w:basedOn w:val="User2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3">
    <w:name w:val="Use Contin 13"/>
    <w:basedOn w:val="User3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2">
    <w:name w:val="Use Contin 12"/>
    <w:basedOn w:val="User3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pPr>
      <w:tabs>
        <w:tab w:val="left" w:pos="3040"/>
        <w:tab w:val="left" w:pos="3680"/>
        <w:tab w:val="left" w:pos="4480"/>
        <w:tab w:val="left" w:pos="5120"/>
        <w:tab w:val="left" w:pos="5920"/>
        <w:tab w:val="left" w:pos="6560"/>
        <w:tab w:val="left" w:pos="7360"/>
        <w:tab w:val="left" w:pos="8000"/>
        <w:tab w:val="left" w:pos="8800"/>
        <w:tab w:val="left" w:pos="9440"/>
      </w:tabs>
      <w:ind w:left="1121" w:firstLine="1121"/>
    </w:pPr>
  </w:style>
  <w:style w:type="paragraph" w:customStyle="1" w:styleId="UseContin11">
    <w:name w:val="Use Contin 11"/>
    <w:basedOn w:val="User3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4037</Words>
  <Characters>23016</Characters>
  <Application>Microsoft Office Word</Application>
  <DocSecurity>0</DocSecurity>
  <Lines>191</Lines>
  <Paragraphs>53</Paragraphs>
  <ScaleCrop>false</ScaleCrop>
  <Company/>
  <LinksUpToDate>false</LinksUpToDate>
  <CharactersWithSpaces>27000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6-25-25 9121721 APUI</dc:title>
  <dc:subject/>
  <dc:creator>Vega, Jose</dc:creator>
  <cp:keywords/>
  <dc:description/>
  <cp:lastModifiedBy>Hoard, Will</cp:lastModifiedBy>
  <cp:revision>2</cp:revision>
  <dcterms:created xsi:type="dcterms:W3CDTF">2025-10-01T15:17:00Z</dcterms:created>
  <dcterms:modified xsi:type="dcterms:W3CDTF">2025-10-01T15:17:00Z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23545d81-fafa-41af-bf67-a3d76be0c8e4</vt:lpwstr>
  </property>
</Properties>
</file>