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5E6A" w14:textId="3DCAE11E" w:rsidR="00F65AD1" w:rsidRPr="00F65AD1" w:rsidRDefault="00F65AD1" w:rsidP="00F65AD1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F65AD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Purpose </w:t>
      </w:r>
    </w:p>
    <w:p w14:paraId="2579EDD9" w14:textId="77777777" w:rsidR="00A17FAD" w:rsidRPr="00A17FAD" w:rsidRDefault="00A17FAD" w:rsidP="00A17FAD">
      <w:pPr>
        <w:rPr>
          <w:rFonts w:eastAsia="Times New Roman" w:cs="Times New Roman"/>
          <w:kern w:val="0"/>
          <w14:ligatures w14:val="none"/>
        </w:rPr>
      </w:pPr>
      <w:r w:rsidRPr="00A17FAD">
        <w:rPr>
          <w:rFonts w:eastAsia="Times New Roman" w:cs="Times New Roman"/>
          <w:kern w:val="0"/>
          <w14:ligatures w14:val="none"/>
        </w:rPr>
        <w:t xml:space="preserve">This document is a </w:t>
      </w:r>
      <w:r w:rsidRPr="00A17FAD">
        <w:rPr>
          <w:rFonts w:eastAsia="Times New Roman" w:cs="Times New Roman"/>
          <w:b/>
          <w:bCs/>
          <w:kern w:val="0"/>
          <w14:ligatures w14:val="none"/>
        </w:rPr>
        <w:t>suggestive review tool</w:t>
      </w:r>
      <w:r w:rsidRPr="00A17FAD">
        <w:rPr>
          <w:rFonts w:eastAsia="Times New Roman" w:cs="Times New Roman"/>
          <w:kern w:val="0"/>
          <w14:ligatures w14:val="none"/>
        </w:rPr>
        <w:t xml:space="preserve"> for Centers for Independent Living to use as needed when reviewing their Fiscal Policies &amp; Procedures Manual.</w:t>
      </w:r>
    </w:p>
    <w:p w14:paraId="51A65B6C" w14:textId="77777777" w:rsidR="00A17FAD" w:rsidRPr="00A17FAD" w:rsidRDefault="00A17FAD" w:rsidP="00A17FAD">
      <w:pPr>
        <w:rPr>
          <w:rFonts w:eastAsia="Times New Roman" w:cs="Times New Roman"/>
          <w:b/>
          <w:bCs/>
          <w:kern w:val="0"/>
          <w14:ligatures w14:val="none"/>
        </w:rPr>
      </w:pPr>
      <w:r w:rsidRPr="00A17FAD">
        <w:rPr>
          <w:rFonts w:eastAsia="Times New Roman" w:cs="Times New Roman"/>
          <w:b/>
          <w:bCs/>
          <w:kern w:val="0"/>
          <w14:ligatures w14:val="none"/>
        </w:rPr>
        <w:t>It is intended to:</w:t>
      </w:r>
    </w:p>
    <w:p w14:paraId="760E23E9" w14:textId="77777777" w:rsidR="00A17FAD" w:rsidRPr="00A17FAD" w:rsidRDefault="00A17FAD" w:rsidP="00A17FAD">
      <w:pPr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A17FAD">
        <w:rPr>
          <w:rFonts w:eastAsia="Times New Roman" w:cs="Times New Roman"/>
          <w:kern w:val="0"/>
          <w14:ligatures w14:val="none"/>
        </w:rPr>
        <w:t>Highlight common areas typically addressed in a Fiscal Policies &amp; Procedures Manual</w:t>
      </w:r>
    </w:p>
    <w:p w14:paraId="17848E25" w14:textId="77777777" w:rsidR="00A17FAD" w:rsidRPr="00A17FAD" w:rsidRDefault="00A17FAD" w:rsidP="00A17FAD">
      <w:pPr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A17FAD">
        <w:rPr>
          <w:rFonts w:eastAsia="Times New Roman" w:cs="Times New Roman"/>
          <w:kern w:val="0"/>
          <w14:ligatures w14:val="none"/>
        </w:rPr>
        <w:t>Support internal review of how federal fiscal requirements are reflected in policy and practice</w:t>
      </w:r>
    </w:p>
    <w:p w14:paraId="534DD584" w14:textId="77777777" w:rsidR="00A17FAD" w:rsidRPr="00A17FAD" w:rsidRDefault="00A17FAD" w:rsidP="00A17FAD">
      <w:pPr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A17FAD">
        <w:rPr>
          <w:rFonts w:eastAsia="Times New Roman" w:cs="Times New Roman"/>
          <w:kern w:val="0"/>
          <w14:ligatures w14:val="none"/>
        </w:rPr>
        <w:t>Serve as a reference when updating or strengthening fiscal policies over time</w:t>
      </w:r>
    </w:p>
    <w:p w14:paraId="233D176A" w14:textId="62FDDC60" w:rsidR="0026135A" w:rsidRPr="0026135A" w:rsidRDefault="0026135A" w:rsidP="0026135A">
      <w:pPr>
        <w:rPr>
          <w:rFonts w:eastAsia="Times New Roman" w:cs="Times New Roman"/>
          <w:kern w:val="0"/>
          <w14:ligatures w14:val="none"/>
        </w:rPr>
      </w:pPr>
      <w:r w:rsidRPr="001363E5">
        <w:rPr>
          <w:rFonts w:eastAsia="Times New Roman" w:cs="Times New Roman"/>
          <w:b/>
          <w:bCs/>
          <w:kern w:val="0"/>
          <w14:ligatures w14:val="none"/>
        </w:rPr>
        <w:t xml:space="preserve">Important Notes: </w:t>
      </w:r>
      <w:r w:rsidR="00A17FAD">
        <w:t>Centers for Independent Living vary in size, funding, and operational structure. Fiscal Policies &amp; Procedures may be addressed in different ways, including through appendices or supporting documentation, and should reflect each organization’s specific programs and funding.</w:t>
      </w:r>
    </w:p>
    <w:p w14:paraId="79B7F361" w14:textId="72C3C3DA" w:rsidR="0026135A" w:rsidRPr="001363E5" w:rsidRDefault="0026135A" w:rsidP="001363E5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/>
        <w:rPr>
          <w:b/>
          <w:bCs/>
          <w:sz w:val="32"/>
          <w:szCs w:val="32"/>
        </w:rPr>
      </w:pPr>
      <w:r w:rsidRPr="001363E5">
        <w:rPr>
          <w:b/>
          <w:bCs/>
          <w:sz w:val="32"/>
          <w:szCs w:val="32"/>
        </w:rPr>
        <w:t xml:space="preserve">Governance &amp; Oversight </w:t>
      </w:r>
      <w:r w:rsidR="00A17FAD">
        <w:rPr>
          <w:b/>
          <w:bCs/>
          <w:sz w:val="32"/>
          <w:szCs w:val="32"/>
        </w:rPr>
        <w:t>(</w:t>
      </w:r>
      <w:r w:rsidR="00A17FAD" w:rsidRPr="00A17FAD">
        <w:rPr>
          <w:b/>
          <w:bCs/>
          <w:sz w:val="32"/>
          <w:szCs w:val="32"/>
        </w:rPr>
        <w:t>§200.303</w:t>
      </w:r>
      <w:r w:rsidR="00A17FAD">
        <w:rPr>
          <w:b/>
          <w:bCs/>
          <w:sz w:val="32"/>
          <w:szCs w:val="32"/>
        </w:rPr>
        <w:t>)</w:t>
      </w:r>
    </w:p>
    <w:p w14:paraId="78D37D21" w14:textId="77777777" w:rsidR="0026135A" w:rsidRPr="001363E5" w:rsidRDefault="0026135A" w:rsidP="0026135A">
      <w:pPr>
        <w:pStyle w:val="ListParagraph"/>
        <w:numPr>
          <w:ilvl w:val="0"/>
          <w:numId w:val="3"/>
        </w:numPr>
      </w:pPr>
      <w:r w:rsidRPr="001363E5">
        <w:t xml:space="preserve">Board-approved fiscal policies and procedures </w:t>
      </w:r>
    </w:p>
    <w:p w14:paraId="1F9DA9FD" w14:textId="77777777" w:rsidR="0026135A" w:rsidRPr="001363E5" w:rsidRDefault="0026135A" w:rsidP="0026135A">
      <w:pPr>
        <w:pStyle w:val="ListParagraph"/>
        <w:numPr>
          <w:ilvl w:val="0"/>
          <w:numId w:val="3"/>
        </w:numPr>
      </w:pPr>
      <w:r w:rsidRPr="001363E5">
        <w:t>Policies reviewed periodically and updated as needed</w:t>
      </w:r>
    </w:p>
    <w:p w14:paraId="53F418A3" w14:textId="77777777" w:rsidR="0026135A" w:rsidRPr="001363E5" w:rsidRDefault="0026135A" w:rsidP="0026135A">
      <w:pPr>
        <w:pStyle w:val="ListParagraph"/>
        <w:numPr>
          <w:ilvl w:val="0"/>
          <w:numId w:val="3"/>
        </w:numPr>
      </w:pPr>
      <w:r w:rsidRPr="001363E5">
        <w:t xml:space="preserve">Board reviews financial reports at least quarterly </w:t>
      </w:r>
    </w:p>
    <w:p w14:paraId="17E97C48" w14:textId="77777777" w:rsidR="001363E5" w:rsidRPr="001363E5" w:rsidRDefault="0026135A" w:rsidP="0026135A">
      <w:pPr>
        <w:pStyle w:val="ListParagraph"/>
        <w:numPr>
          <w:ilvl w:val="0"/>
          <w:numId w:val="3"/>
        </w:numPr>
      </w:pPr>
      <w:r w:rsidRPr="001363E5">
        <w:t xml:space="preserve">Board approves budgets and material budget revisions </w:t>
      </w:r>
    </w:p>
    <w:p w14:paraId="69E16401" w14:textId="77777777" w:rsidR="001363E5" w:rsidRPr="001363E5" w:rsidRDefault="0026135A" w:rsidP="0026135A">
      <w:pPr>
        <w:pStyle w:val="ListParagraph"/>
        <w:numPr>
          <w:ilvl w:val="0"/>
          <w:numId w:val="3"/>
        </w:numPr>
      </w:pPr>
      <w:r w:rsidRPr="001363E5">
        <w:t xml:space="preserve">Board oversight of audits and corrective actions </w:t>
      </w:r>
    </w:p>
    <w:p w14:paraId="2100C115" w14:textId="2D4C7997" w:rsidR="0026135A" w:rsidRPr="001363E5" w:rsidRDefault="0026135A" w:rsidP="0026135A">
      <w:pPr>
        <w:pStyle w:val="ListParagraph"/>
        <w:numPr>
          <w:ilvl w:val="0"/>
          <w:numId w:val="3"/>
        </w:numPr>
      </w:pPr>
      <w:r w:rsidRPr="001363E5">
        <w:t xml:space="preserve">Whistleblower and conflict-of-interest policies in place </w:t>
      </w:r>
    </w:p>
    <w:p w14:paraId="34FC0B63" w14:textId="79613FB3" w:rsidR="0026135A" w:rsidRPr="0026135A" w:rsidRDefault="0026135A" w:rsidP="0026135A">
      <w:r w:rsidRPr="0026135A">
        <w:rPr>
          <w:b/>
          <w:bCs/>
        </w:rPr>
        <w:t>ACL Focus:</w:t>
      </w:r>
      <w:r w:rsidRPr="0026135A">
        <w:t xml:space="preserve"> Active, documented board oversight </w:t>
      </w:r>
    </w:p>
    <w:p w14:paraId="444D96C0" w14:textId="735F704A" w:rsidR="0026135A" w:rsidRPr="001363E5" w:rsidRDefault="0026135A" w:rsidP="001363E5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/>
        <w:rPr>
          <w:b/>
          <w:bCs/>
          <w:sz w:val="32"/>
          <w:szCs w:val="32"/>
        </w:rPr>
      </w:pPr>
      <w:r w:rsidRPr="001363E5">
        <w:rPr>
          <w:b/>
          <w:bCs/>
          <w:sz w:val="32"/>
          <w:szCs w:val="32"/>
        </w:rPr>
        <w:t xml:space="preserve">Financial Management System (§200.302) </w:t>
      </w:r>
    </w:p>
    <w:p w14:paraId="39FBBD57" w14:textId="77777777" w:rsidR="001363E5" w:rsidRPr="001363E5" w:rsidRDefault="0026135A" w:rsidP="001363E5">
      <w:pPr>
        <w:pStyle w:val="ListParagraph"/>
        <w:numPr>
          <w:ilvl w:val="0"/>
          <w:numId w:val="5"/>
        </w:numPr>
      </w:pPr>
      <w:r w:rsidRPr="001363E5">
        <w:t xml:space="preserve">Accounting system tracks funds by grant and cost objective </w:t>
      </w:r>
    </w:p>
    <w:p w14:paraId="72D0883F" w14:textId="77777777" w:rsidR="001363E5" w:rsidRPr="001363E5" w:rsidRDefault="0026135A" w:rsidP="001363E5">
      <w:pPr>
        <w:pStyle w:val="ListParagraph"/>
        <w:numPr>
          <w:ilvl w:val="0"/>
          <w:numId w:val="5"/>
        </w:numPr>
      </w:pPr>
      <w:r w:rsidRPr="001363E5">
        <w:t xml:space="preserve">Budget-to-actual reports prepared and reviewed regularly </w:t>
      </w:r>
    </w:p>
    <w:p w14:paraId="4CC452B6" w14:textId="77777777" w:rsidR="001363E5" w:rsidRPr="001363E5" w:rsidRDefault="0026135A" w:rsidP="001363E5">
      <w:pPr>
        <w:pStyle w:val="ListParagraph"/>
        <w:numPr>
          <w:ilvl w:val="0"/>
          <w:numId w:val="5"/>
        </w:numPr>
      </w:pPr>
      <w:r w:rsidRPr="001363E5">
        <w:t xml:space="preserve">System supports accurate, current, and complete reporting </w:t>
      </w:r>
    </w:p>
    <w:p w14:paraId="593C3CF1" w14:textId="77777777" w:rsidR="001363E5" w:rsidRPr="001363E5" w:rsidRDefault="0026135A" w:rsidP="001363E5">
      <w:pPr>
        <w:pStyle w:val="ListParagraph"/>
        <w:numPr>
          <w:ilvl w:val="0"/>
          <w:numId w:val="5"/>
        </w:numPr>
      </w:pPr>
      <w:r w:rsidRPr="001363E5">
        <w:t xml:space="preserve">Financial statements prepared in accordance with GAAP </w:t>
      </w:r>
    </w:p>
    <w:p w14:paraId="6F9D3005" w14:textId="2E53A060" w:rsidR="0026135A" w:rsidRPr="001363E5" w:rsidRDefault="0026135A" w:rsidP="001363E5">
      <w:pPr>
        <w:pStyle w:val="ListParagraph"/>
        <w:numPr>
          <w:ilvl w:val="0"/>
          <w:numId w:val="5"/>
        </w:numPr>
      </w:pPr>
      <w:r w:rsidRPr="001363E5">
        <w:t xml:space="preserve">Grant expenditures reconcile to general ledger </w:t>
      </w:r>
    </w:p>
    <w:p w14:paraId="7C481BB6" w14:textId="77777777" w:rsidR="0026135A" w:rsidRPr="0026135A" w:rsidRDefault="0026135A" w:rsidP="0026135A">
      <w:r w:rsidRPr="0026135A">
        <w:rPr>
          <w:b/>
          <w:bCs/>
        </w:rPr>
        <w:t>ACL Focus:</w:t>
      </w:r>
      <w:r w:rsidRPr="0026135A">
        <w:t xml:space="preserve"> Ability to track and report federal funds accurately </w:t>
      </w:r>
    </w:p>
    <w:p w14:paraId="755C0488" w14:textId="5522E6DC" w:rsidR="0026135A" w:rsidRPr="001363E5" w:rsidRDefault="0026135A" w:rsidP="00B02B9B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/>
        <w:rPr>
          <w:b/>
          <w:bCs/>
          <w:sz w:val="32"/>
          <w:szCs w:val="32"/>
        </w:rPr>
      </w:pPr>
      <w:r w:rsidRPr="001363E5">
        <w:rPr>
          <w:b/>
          <w:bCs/>
          <w:sz w:val="32"/>
          <w:szCs w:val="32"/>
        </w:rPr>
        <w:lastRenderedPageBreak/>
        <w:t xml:space="preserve">Internal Controls (§200.303) </w:t>
      </w:r>
    </w:p>
    <w:p w14:paraId="42CCA7AE" w14:textId="77777777" w:rsidR="00B02B9B" w:rsidRDefault="0026135A" w:rsidP="0026135A">
      <w:pPr>
        <w:pStyle w:val="ListParagraph"/>
        <w:numPr>
          <w:ilvl w:val="0"/>
          <w:numId w:val="6"/>
        </w:numPr>
      </w:pPr>
      <w:r w:rsidRPr="0026135A">
        <w:t xml:space="preserve">Written internal control procedures exist </w:t>
      </w:r>
    </w:p>
    <w:p w14:paraId="7C01FA78" w14:textId="77777777" w:rsidR="00B02B9B" w:rsidRDefault="0026135A" w:rsidP="0026135A">
      <w:pPr>
        <w:pStyle w:val="ListParagraph"/>
        <w:numPr>
          <w:ilvl w:val="0"/>
          <w:numId w:val="6"/>
        </w:numPr>
      </w:pPr>
      <w:r w:rsidRPr="0026135A">
        <w:t xml:space="preserve">Segregation of duties implemented or compensating controls documented </w:t>
      </w:r>
    </w:p>
    <w:p w14:paraId="10567219" w14:textId="77777777" w:rsidR="00B02B9B" w:rsidRDefault="0026135A" w:rsidP="0026135A">
      <w:pPr>
        <w:pStyle w:val="ListParagraph"/>
        <w:numPr>
          <w:ilvl w:val="0"/>
          <w:numId w:val="6"/>
        </w:numPr>
      </w:pPr>
      <w:r w:rsidRPr="0026135A">
        <w:t xml:space="preserve">Management reviews and approvals documented </w:t>
      </w:r>
    </w:p>
    <w:p w14:paraId="5E266653" w14:textId="77777777" w:rsidR="00B02B9B" w:rsidRDefault="0026135A" w:rsidP="0026135A">
      <w:pPr>
        <w:pStyle w:val="ListParagraph"/>
        <w:numPr>
          <w:ilvl w:val="0"/>
          <w:numId w:val="6"/>
        </w:numPr>
      </w:pPr>
      <w:r w:rsidRPr="0026135A">
        <w:t xml:space="preserve">Restricted access to accounting and grant systems </w:t>
      </w:r>
    </w:p>
    <w:p w14:paraId="6626D981" w14:textId="6CBE5DEE" w:rsidR="0026135A" w:rsidRPr="0026135A" w:rsidRDefault="0026135A" w:rsidP="0026135A">
      <w:pPr>
        <w:pStyle w:val="ListParagraph"/>
        <w:numPr>
          <w:ilvl w:val="0"/>
          <w:numId w:val="6"/>
        </w:numPr>
      </w:pPr>
      <w:r w:rsidRPr="0026135A">
        <w:t xml:space="preserve">Controls over cash, checks, and financial records </w:t>
      </w:r>
    </w:p>
    <w:p w14:paraId="07BAD28C" w14:textId="7D296F2F" w:rsidR="0026135A" w:rsidRPr="0026135A" w:rsidRDefault="0026135A" w:rsidP="0026135A">
      <w:r w:rsidRPr="0026135A">
        <w:rPr>
          <w:b/>
          <w:bCs/>
        </w:rPr>
        <w:t>ACL Focus:</w:t>
      </w:r>
      <w:r w:rsidRPr="0026135A">
        <w:t xml:space="preserve"> Safeguarding federal funds and preventing misuse </w:t>
      </w:r>
    </w:p>
    <w:p w14:paraId="252BFC3C" w14:textId="279EF3B9" w:rsidR="0026135A" w:rsidRPr="00B02B9B" w:rsidRDefault="0026135A" w:rsidP="00B02B9B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/>
        <w:rPr>
          <w:b/>
          <w:bCs/>
          <w:sz w:val="32"/>
          <w:szCs w:val="32"/>
        </w:rPr>
      </w:pPr>
      <w:r w:rsidRPr="00B02B9B">
        <w:rPr>
          <w:b/>
          <w:bCs/>
          <w:sz w:val="32"/>
          <w:szCs w:val="32"/>
        </w:rPr>
        <w:t xml:space="preserve">Allowable, Allocable &amp; Reasonable Costs (§200.403–405) </w:t>
      </w:r>
    </w:p>
    <w:p w14:paraId="1323F95F" w14:textId="77777777" w:rsidR="00B02B9B" w:rsidRDefault="0026135A" w:rsidP="00B02B9B">
      <w:pPr>
        <w:pStyle w:val="ListParagraph"/>
        <w:numPr>
          <w:ilvl w:val="0"/>
          <w:numId w:val="7"/>
        </w:numPr>
      </w:pPr>
      <w:r w:rsidRPr="0026135A">
        <w:t xml:space="preserve">Costs reviewed for allowability before payment </w:t>
      </w:r>
    </w:p>
    <w:p w14:paraId="2679B10B" w14:textId="77777777" w:rsidR="00B02B9B" w:rsidRDefault="0026135A" w:rsidP="00B02B9B">
      <w:pPr>
        <w:pStyle w:val="ListParagraph"/>
        <w:numPr>
          <w:ilvl w:val="0"/>
          <w:numId w:val="7"/>
        </w:numPr>
      </w:pPr>
      <w:r w:rsidRPr="0026135A">
        <w:t xml:space="preserve">Costs directly support approved scope of work </w:t>
      </w:r>
    </w:p>
    <w:p w14:paraId="78BFC294" w14:textId="77777777" w:rsidR="00B02B9B" w:rsidRDefault="0026135A" w:rsidP="00B02B9B">
      <w:pPr>
        <w:pStyle w:val="ListParagraph"/>
        <w:numPr>
          <w:ilvl w:val="0"/>
          <w:numId w:val="7"/>
        </w:numPr>
      </w:pPr>
      <w:r w:rsidRPr="0026135A">
        <w:t xml:space="preserve">Costs allocated based on benefit received </w:t>
      </w:r>
    </w:p>
    <w:p w14:paraId="1583C526" w14:textId="77777777" w:rsidR="00B02B9B" w:rsidRDefault="0026135A" w:rsidP="00B02B9B">
      <w:pPr>
        <w:pStyle w:val="ListParagraph"/>
        <w:numPr>
          <w:ilvl w:val="0"/>
          <w:numId w:val="7"/>
        </w:numPr>
      </w:pPr>
      <w:r w:rsidRPr="0026135A">
        <w:t xml:space="preserve">Consistent treatment of costs across funding sources </w:t>
      </w:r>
    </w:p>
    <w:p w14:paraId="23784631" w14:textId="697A57B6" w:rsidR="0026135A" w:rsidRPr="0026135A" w:rsidRDefault="0026135A" w:rsidP="00B02B9B">
      <w:pPr>
        <w:pStyle w:val="ListParagraph"/>
        <w:numPr>
          <w:ilvl w:val="0"/>
          <w:numId w:val="7"/>
        </w:numPr>
      </w:pPr>
      <w:r w:rsidRPr="0026135A">
        <w:t xml:space="preserve">Adequate documentation for all expenditures </w:t>
      </w:r>
    </w:p>
    <w:p w14:paraId="582988B6" w14:textId="77777777" w:rsidR="0026135A" w:rsidRPr="0026135A" w:rsidRDefault="0026135A" w:rsidP="0026135A">
      <w:r w:rsidRPr="0026135A">
        <w:rPr>
          <w:b/>
          <w:bCs/>
        </w:rPr>
        <w:t>ACL Focus:</w:t>
      </w:r>
      <w:r w:rsidRPr="0026135A">
        <w:t xml:space="preserve"> Preventing questioned or disallowed costs </w:t>
      </w:r>
    </w:p>
    <w:p w14:paraId="4C6E8FD3" w14:textId="391AD1F5" w:rsidR="0026135A" w:rsidRPr="00B02B9B" w:rsidRDefault="0026135A" w:rsidP="00B02B9B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/>
        <w:rPr>
          <w:b/>
          <w:bCs/>
          <w:sz w:val="32"/>
          <w:szCs w:val="32"/>
        </w:rPr>
      </w:pPr>
      <w:r w:rsidRPr="00B02B9B">
        <w:rPr>
          <w:b/>
          <w:bCs/>
          <w:sz w:val="32"/>
          <w:szCs w:val="32"/>
        </w:rPr>
        <w:t xml:space="preserve">Cash Management (§200.305) </w:t>
      </w:r>
    </w:p>
    <w:p w14:paraId="1F5F6EDE" w14:textId="77777777" w:rsidR="00B02B9B" w:rsidRPr="00B02B9B" w:rsidRDefault="0026135A" w:rsidP="00B02B9B">
      <w:pPr>
        <w:pStyle w:val="ListParagraph"/>
        <w:numPr>
          <w:ilvl w:val="0"/>
          <w:numId w:val="8"/>
        </w:numPr>
      </w:pPr>
      <w:r w:rsidRPr="00B02B9B">
        <w:t xml:space="preserve">Federal funds drawn based on actual expenditures </w:t>
      </w:r>
    </w:p>
    <w:p w14:paraId="7EEE1594" w14:textId="77777777" w:rsidR="00B02B9B" w:rsidRPr="00B02B9B" w:rsidRDefault="0026135A" w:rsidP="00B02B9B">
      <w:pPr>
        <w:pStyle w:val="ListParagraph"/>
        <w:numPr>
          <w:ilvl w:val="0"/>
          <w:numId w:val="8"/>
        </w:numPr>
      </w:pPr>
      <w:r w:rsidRPr="00B02B9B">
        <w:t xml:space="preserve">Reimbursement-based drawdowns preferred </w:t>
      </w:r>
    </w:p>
    <w:p w14:paraId="1E8834B2" w14:textId="77777777" w:rsidR="00B02B9B" w:rsidRPr="00B02B9B" w:rsidRDefault="0026135A" w:rsidP="00B02B9B">
      <w:pPr>
        <w:pStyle w:val="ListParagraph"/>
        <w:numPr>
          <w:ilvl w:val="0"/>
          <w:numId w:val="8"/>
        </w:numPr>
      </w:pPr>
      <w:r w:rsidRPr="00B02B9B">
        <w:t xml:space="preserve">Minimal time between drawdown and payment </w:t>
      </w:r>
    </w:p>
    <w:p w14:paraId="52C48CFD" w14:textId="77777777" w:rsidR="00B02B9B" w:rsidRPr="00B02B9B" w:rsidRDefault="0026135A" w:rsidP="00B02B9B">
      <w:pPr>
        <w:pStyle w:val="ListParagraph"/>
        <w:numPr>
          <w:ilvl w:val="0"/>
          <w:numId w:val="8"/>
        </w:numPr>
      </w:pPr>
      <w:r w:rsidRPr="00B02B9B">
        <w:t xml:space="preserve">Advances limited and properly documented (if applicable) </w:t>
      </w:r>
    </w:p>
    <w:p w14:paraId="48906619" w14:textId="12A80495" w:rsidR="0026135A" w:rsidRPr="00B02B9B" w:rsidRDefault="0026135A" w:rsidP="00B02B9B">
      <w:pPr>
        <w:pStyle w:val="ListParagraph"/>
        <w:numPr>
          <w:ilvl w:val="0"/>
          <w:numId w:val="8"/>
        </w:numPr>
      </w:pPr>
      <w:r w:rsidRPr="00B02B9B">
        <w:t xml:space="preserve">Interest-bearing accounts used when required </w:t>
      </w:r>
    </w:p>
    <w:p w14:paraId="66A99BC1" w14:textId="77777777" w:rsidR="0026135A" w:rsidRPr="0026135A" w:rsidRDefault="0026135A" w:rsidP="0026135A">
      <w:pPr>
        <w:rPr>
          <w:b/>
          <w:bCs/>
        </w:rPr>
      </w:pPr>
      <w:r w:rsidRPr="0026135A">
        <w:rPr>
          <w:b/>
          <w:bCs/>
        </w:rPr>
        <w:t xml:space="preserve">ACL Focus: </w:t>
      </w:r>
      <w:r w:rsidRPr="0026135A">
        <w:t>One of the most common monitoring risk areas</w:t>
      </w:r>
      <w:r w:rsidRPr="0026135A">
        <w:rPr>
          <w:b/>
          <w:bCs/>
        </w:rPr>
        <w:t xml:space="preserve"> </w:t>
      </w:r>
    </w:p>
    <w:p w14:paraId="13C930AE" w14:textId="27E66F0B" w:rsidR="0026135A" w:rsidRPr="00B02B9B" w:rsidRDefault="0026135A" w:rsidP="00B02B9B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/>
        <w:rPr>
          <w:b/>
          <w:bCs/>
          <w:sz w:val="32"/>
          <w:szCs w:val="32"/>
        </w:rPr>
      </w:pPr>
      <w:r w:rsidRPr="00B02B9B">
        <w:rPr>
          <w:b/>
          <w:bCs/>
          <w:sz w:val="32"/>
          <w:szCs w:val="32"/>
        </w:rPr>
        <w:t xml:space="preserve">Revenue &amp; Cash Receipts </w:t>
      </w:r>
    </w:p>
    <w:p w14:paraId="51C34816" w14:textId="77777777" w:rsidR="00B02B9B" w:rsidRDefault="0026135A" w:rsidP="00B02B9B">
      <w:pPr>
        <w:pStyle w:val="ListParagraph"/>
        <w:numPr>
          <w:ilvl w:val="0"/>
          <w:numId w:val="9"/>
        </w:numPr>
      </w:pPr>
      <w:r w:rsidRPr="0026135A">
        <w:t xml:space="preserve">Cash and checks logged upon receipt </w:t>
      </w:r>
    </w:p>
    <w:p w14:paraId="156BA1AE" w14:textId="77777777" w:rsidR="00B02B9B" w:rsidRDefault="0026135A" w:rsidP="00B02B9B">
      <w:pPr>
        <w:pStyle w:val="ListParagraph"/>
        <w:numPr>
          <w:ilvl w:val="0"/>
          <w:numId w:val="9"/>
        </w:numPr>
      </w:pPr>
      <w:r w:rsidRPr="0026135A">
        <w:t xml:space="preserve">Funds secured until deposited </w:t>
      </w:r>
    </w:p>
    <w:p w14:paraId="345918BF" w14:textId="77777777" w:rsidR="00B02B9B" w:rsidRDefault="0026135A" w:rsidP="00B02B9B">
      <w:pPr>
        <w:pStyle w:val="ListParagraph"/>
        <w:numPr>
          <w:ilvl w:val="0"/>
          <w:numId w:val="9"/>
        </w:numPr>
      </w:pPr>
      <w:r w:rsidRPr="0026135A">
        <w:t xml:space="preserve">Deposits made promptly </w:t>
      </w:r>
    </w:p>
    <w:p w14:paraId="6AA04A36" w14:textId="77777777" w:rsidR="00B02B9B" w:rsidRDefault="0026135A" w:rsidP="00B02B9B">
      <w:pPr>
        <w:pStyle w:val="ListParagraph"/>
        <w:numPr>
          <w:ilvl w:val="0"/>
          <w:numId w:val="9"/>
        </w:numPr>
      </w:pPr>
      <w:r w:rsidRPr="0026135A">
        <w:lastRenderedPageBreak/>
        <w:t xml:space="preserve">Separation between receipt, recording, and reconciliation </w:t>
      </w:r>
    </w:p>
    <w:p w14:paraId="285D3677" w14:textId="42524EA8" w:rsidR="0026135A" w:rsidRPr="0026135A" w:rsidRDefault="0026135A" w:rsidP="00B02B9B">
      <w:pPr>
        <w:pStyle w:val="ListParagraph"/>
        <w:numPr>
          <w:ilvl w:val="0"/>
          <w:numId w:val="9"/>
        </w:numPr>
      </w:pPr>
      <w:r w:rsidRPr="0026135A">
        <w:t xml:space="preserve">Documentation retained for audit trail </w:t>
      </w:r>
    </w:p>
    <w:p w14:paraId="1AFF3000" w14:textId="77777777" w:rsidR="0026135A" w:rsidRPr="0026135A" w:rsidRDefault="0026135A" w:rsidP="0026135A">
      <w:r w:rsidRPr="0026135A">
        <w:rPr>
          <w:b/>
          <w:bCs/>
        </w:rPr>
        <w:t>ACL Focus:</w:t>
      </w:r>
      <w:r w:rsidRPr="0026135A">
        <w:t xml:space="preserve"> Protection of incoming federal and non-federal funds </w:t>
      </w:r>
    </w:p>
    <w:p w14:paraId="4AE12F64" w14:textId="7E704177" w:rsidR="0026135A" w:rsidRPr="00B02B9B" w:rsidRDefault="0026135A" w:rsidP="00B02B9B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/>
        <w:rPr>
          <w:b/>
          <w:bCs/>
          <w:sz w:val="32"/>
          <w:szCs w:val="32"/>
        </w:rPr>
      </w:pPr>
      <w:r w:rsidRPr="00B02B9B">
        <w:rPr>
          <w:b/>
          <w:bCs/>
          <w:sz w:val="32"/>
          <w:szCs w:val="32"/>
        </w:rPr>
        <w:t xml:space="preserve">Payroll &amp; Time and Effort (§200.430) </w:t>
      </w:r>
    </w:p>
    <w:p w14:paraId="0B67F3C1" w14:textId="7723313E" w:rsidR="00E57A52" w:rsidRDefault="00E57A52" w:rsidP="00A17FAD">
      <w:pPr>
        <w:pStyle w:val="ListParagraph"/>
        <w:numPr>
          <w:ilvl w:val="0"/>
          <w:numId w:val="10"/>
        </w:numPr>
        <w:spacing w:afterLines="40" w:after="96" w:line="240" w:lineRule="auto"/>
      </w:pPr>
      <w:r>
        <w:t>Allocating time across funding sources</w:t>
      </w:r>
    </w:p>
    <w:p w14:paraId="1B57D6B0" w14:textId="761B2BB0" w:rsidR="002F34B9" w:rsidRDefault="0026135A" w:rsidP="00A17FAD">
      <w:pPr>
        <w:pStyle w:val="ListParagraph"/>
        <w:numPr>
          <w:ilvl w:val="0"/>
          <w:numId w:val="10"/>
        </w:numPr>
        <w:spacing w:afterLines="40" w:after="96" w:line="240" w:lineRule="auto"/>
      </w:pPr>
      <w:r w:rsidRPr="0026135A">
        <w:t xml:space="preserve">Personnel Activity Reports (PARs) used </w:t>
      </w:r>
    </w:p>
    <w:p w14:paraId="149DD8CA" w14:textId="77777777" w:rsidR="002F34B9" w:rsidRDefault="0026135A" w:rsidP="00A17FAD">
      <w:pPr>
        <w:pStyle w:val="ListParagraph"/>
        <w:numPr>
          <w:ilvl w:val="0"/>
          <w:numId w:val="10"/>
        </w:numPr>
        <w:spacing w:afterLines="40" w:after="96" w:line="240" w:lineRule="auto"/>
      </w:pPr>
      <w:r w:rsidRPr="0026135A">
        <w:t xml:space="preserve">After-the-fact documentation of actual time worked </w:t>
      </w:r>
    </w:p>
    <w:p w14:paraId="3EB00A80" w14:textId="77777777" w:rsidR="002F34B9" w:rsidRDefault="0026135A" w:rsidP="00A17FAD">
      <w:pPr>
        <w:pStyle w:val="ListParagraph"/>
        <w:numPr>
          <w:ilvl w:val="0"/>
          <w:numId w:val="10"/>
        </w:numPr>
        <w:spacing w:afterLines="40" w:after="96" w:line="240" w:lineRule="auto"/>
      </w:pPr>
      <w:r w:rsidRPr="0026135A">
        <w:t xml:space="preserve">100% of employee time accounted for </w:t>
      </w:r>
    </w:p>
    <w:p w14:paraId="590EF92E" w14:textId="77777777" w:rsidR="002F34B9" w:rsidRDefault="0026135A" w:rsidP="00A17FAD">
      <w:pPr>
        <w:pStyle w:val="ListParagraph"/>
        <w:numPr>
          <w:ilvl w:val="0"/>
          <w:numId w:val="10"/>
        </w:numPr>
        <w:spacing w:afterLines="40" w:after="96" w:line="240" w:lineRule="auto"/>
      </w:pPr>
      <w:r w:rsidRPr="0026135A">
        <w:t xml:space="preserve">Supervisory and management review documented </w:t>
      </w:r>
    </w:p>
    <w:p w14:paraId="3BE3DC6E" w14:textId="743CBC41" w:rsidR="0026135A" w:rsidRPr="0026135A" w:rsidRDefault="0026135A" w:rsidP="00A17FAD">
      <w:pPr>
        <w:pStyle w:val="ListParagraph"/>
        <w:numPr>
          <w:ilvl w:val="0"/>
          <w:numId w:val="10"/>
        </w:numPr>
        <w:spacing w:afterLines="40" w:after="96" w:line="240" w:lineRule="auto"/>
      </w:pPr>
      <w:r w:rsidRPr="0026135A">
        <w:t xml:space="preserve">Payroll charges reconcile to accounting records </w:t>
      </w:r>
    </w:p>
    <w:p w14:paraId="19D21592" w14:textId="2F8C3E48" w:rsidR="0026135A" w:rsidRDefault="0026135A" w:rsidP="0026135A">
      <w:r w:rsidRPr="002F34B9">
        <w:rPr>
          <w:b/>
          <w:bCs/>
        </w:rPr>
        <w:t>ACL Focus:</w:t>
      </w:r>
      <w:r w:rsidRPr="002F34B9">
        <w:t xml:space="preserve"> Largest and highest-risk federal cost category</w:t>
      </w:r>
    </w:p>
    <w:p w14:paraId="571EF94D" w14:textId="5F934A71" w:rsidR="002F34B9" w:rsidRPr="002F34B9" w:rsidRDefault="002F34B9" w:rsidP="002F34B9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Cost Allocation &amp; Indirect Costs (§200.405; Appendix IX) </w:t>
      </w:r>
    </w:p>
    <w:p w14:paraId="45B682EA" w14:textId="77777777" w:rsidR="002F34B9" w:rsidRDefault="002F34B9" w:rsidP="00A17FAD">
      <w:pPr>
        <w:pStyle w:val="ListParagraph"/>
        <w:numPr>
          <w:ilvl w:val="0"/>
          <w:numId w:val="11"/>
        </w:numPr>
        <w:spacing w:after="0" w:line="240" w:lineRule="auto"/>
      </w:pPr>
      <w:r w:rsidRPr="002F34B9">
        <w:t xml:space="preserve">Direct costs charged to benefiting programs </w:t>
      </w:r>
    </w:p>
    <w:p w14:paraId="2D52B3D9" w14:textId="77777777" w:rsidR="002F34B9" w:rsidRDefault="002F34B9" w:rsidP="00A17FAD">
      <w:pPr>
        <w:pStyle w:val="ListParagraph"/>
        <w:numPr>
          <w:ilvl w:val="0"/>
          <w:numId w:val="11"/>
        </w:numPr>
        <w:spacing w:after="0" w:line="240" w:lineRule="auto"/>
      </w:pPr>
      <w:r w:rsidRPr="002F34B9">
        <w:t xml:space="preserve">Shared costs allocated using documented methodology </w:t>
      </w:r>
    </w:p>
    <w:p w14:paraId="44A67283" w14:textId="77777777" w:rsidR="002F34B9" w:rsidRDefault="002F34B9" w:rsidP="00A17FAD">
      <w:pPr>
        <w:pStyle w:val="ListParagraph"/>
        <w:numPr>
          <w:ilvl w:val="0"/>
          <w:numId w:val="11"/>
        </w:numPr>
        <w:spacing w:after="0" w:line="240" w:lineRule="auto"/>
      </w:pPr>
      <w:r w:rsidRPr="002F34B9">
        <w:t xml:space="preserve">Approved Indirect Cost Rate applied correctly (if applicable) </w:t>
      </w:r>
    </w:p>
    <w:p w14:paraId="48B7D31E" w14:textId="77777777" w:rsidR="002F34B9" w:rsidRDefault="002F34B9" w:rsidP="00A17FAD">
      <w:pPr>
        <w:pStyle w:val="ListParagraph"/>
        <w:numPr>
          <w:ilvl w:val="0"/>
          <w:numId w:val="11"/>
        </w:numPr>
        <w:spacing w:after="0" w:line="240" w:lineRule="auto"/>
      </w:pPr>
      <w:r w:rsidRPr="002F34B9">
        <w:t xml:space="preserve">Allocation methods reviewed periodically </w:t>
      </w:r>
    </w:p>
    <w:p w14:paraId="5A4EDF08" w14:textId="021708C3" w:rsidR="002F34B9" w:rsidRPr="002F34B9" w:rsidRDefault="002F34B9" w:rsidP="00A17FAD">
      <w:pPr>
        <w:pStyle w:val="ListParagraph"/>
        <w:numPr>
          <w:ilvl w:val="0"/>
          <w:numId w:val="11"/>
        </w:numPr>
        <w:spacing w:after="0" w:line="240" w:lineRule="auto"/>
      </w:pPr>
      <w:r w:rsidRPr="002F34B9">
        <w:t xml:space="preserve">Documentation retained </w:t>
      </w:r>
    </w:p>
    <w:p w14:paraId="1ECF0A81" w14:textId="77777777" w:rsidR="002F34B9" w:rsidRPr="002F34B9" w:rsidRDefault="002F34B9" w:rsidP="002F34B9">
      <w:r w:rsidRPr="002F34B9">
        <w:rPr>
          <w:b/>
          <w:bCs/>
        </w:rPr>
        <w:t xml:space="preserve">ACL Focus: </w:t>
      </w:r>
      <w:r w:rsidRPr="002F34B9">
        <w:t xml:space="preserve">Equitable charging of federal awards </w:t>
      </w:r>
    </w:p>
    <w:p w14:paraId="07D2AD1D" w14:textId="0BD15D68" w:rsidR="002F34B9" w:rsidRPr="002F34B9" w:rsidRDefault="002F34B9" w:rsidP="002F34B9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Disbursements &amp; Payment Controls </w:t>
      </w:r>
    </w:p>
    <w:p w14:paraId="7AFF3698" w14:textId="77777777" w:rsidR="002F34B9" w:rsidRDefault="002F34B9" w:rsidP="00A17FAD">
      <w:pPr>
        <w:pStyle w:val="ListParagraph"/>
        <w:numPr>
          <w:ilvl w:val="0"/>
          <w:numId w:val="12"/>
        </w:numPr>
        <w:spacing w:after="0" w:line="240" w:lineRule="auto"/>
      </w:pPr>
      <w:r w:rsidRPr="002F34B9">
        <w:t xml:space="preserve">All payments supported by documentation </w:t>
      </w:r>
    </w:p>
    <w:p w14:paraId="051DE315" w14:textId="77777777" w:rsidR="002F34B9" w:rsidRDefault="002F34B9" w:rsidP="00A17FAD">
      <w:pPr>
        <w:pStyle w:val="ListParagraph"/>
        <w:numPr>
          <w:ilvl w:val="0"/>
          <w:numId w:val="12"/>
        </w:numPr>
        <w:spacing w:after="0" w:line="240" w:lineRule="auto"/>
      </w:pPr>
      <w:r w:rsidRPr="002F34B9">
        <w:t xml:space="preserve">Expenditures approved prior to payment </w:t>
      </w:r>
    </w:p>
    <w:p w14:paraId="361974D5" w14:textId="77777777" w:rsidR="002F34B9" w:rsidRDefault="002F34B9" w:rsidP="00A17FAD">
      <w:pPr>
        <w:pStyle w:val="ListParagraph"/>
        <w:numPr>
          <w:ilvl w:val="0"/>
          <w:numId w:val="12"/>
        </w:numPr>
        <w:spacing w:after="0" w:line="240" w:lineRule="auto"/>
      </w:pPr>
      <w:r w:rsidRPr="002F34B9">
        <w:t xml:space="preserve">Signature authority approved by the Board </w:t>
      </w:r>
    </w:p>
    <w:p w14:paraId="0DBE4D29" w14:textId="77777777" w:rsidR="002F34B9" w:rsidRDefault="002F34B9" w:rsidP="00A17FAD">
      <w:pPr>
        <w:pStyle w:val="ListParagraph"/>
        <w:numPr>
          <w:ilvl w:val="0"/>
          <w:numId w:val="12"/>
        </w:numPr>
        <w:spacing w:after="0" w:line="240" w:lineRule="auto"/>
      </w:pPr>
      <w:r w:rsidRPr="002F34B9">
        <w:t xml:space="preserve">Dual signatures required where applicable </w:t>
      </w:r>
    </w:p>
    <w:p w14:paraId="3847F87E" w14:textId="7DC51B89" w:rsidR="002F34B9" w:rsidRPr="002F34B9" w:rsidRDefault="002F34B9" w:rsidP="00A17FAD">
      <w:pPr>
        <w:pStyle w:val="ListParagraph"/>
        <w:numPr>
          <w:ilvl w:val="0"/>
          <w:numId w:val="12"/>
        </w:numPr>
        <w:spacing w:after="0" w:line="240" w:lineRule="auto"/>
      </w:pPr>
      <w:r w:rsidRPr="002F34B9">
        <w:t xml:space="preserve">Special oversight for Executive Director expenses </w:t>
      </w:r>
    </w:p>
    <w:p w14:paraId="3C14D423" w14:textId="77777777" w:rsidR="002F34B9" w:rsidRPr="002F34B9" w:rsidRDefault="002F34B9" w:rsidP="002F34B9">
      <w:r w:rsidRPr="002F34B9">
        <w:rPr>
          <w:b/>
          <w:bCs/>
        </w:rPr>
        <w:t xml:space="preserve">ACL Focus: </w:t>
      </w:r>
      <w:r w:rsidRPr="002F34B9">
        <w:t xml:space="preserve">Preventing unauthorized or unsupported payments </w:t>
      </w:r>
    </w:p>
    <w:p w14:paraId="061B1ECE" w14:textId="2DE96F1F" w:rsidR="002F34B9" w:rsidRPr="002F34B9" w:rsidRDefault="002F34B9" w:rsidP="002F34B9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90" w:hanging="478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Credit Cards, Travel &amp; Reimbursements </w:t>
      </w:r>
    </w:p>
    <w:p w14:paraId="100B4928" w14:textId="77777777" w:rsidR="002F34B9" w:rsidRDefault="002F34B9" w:rsidP="00A17FAD">
      <w:pPr>
        <w:pStyle w:val="ListParagraph"/>
        <w:numPr>
          <w:ilvl w:val="0"/>
          <w:numId w:val="13"/>
        </w:numPr>
        <w:spacing w:after="0" w:line="240" w:lineRule="auto"/>
      </w:pPr>
      <w:r w:rsidRPr="002F34B9">
        <w:t xml:space="preserve">Written credit card and travel policies </w:t>
      </w:r>
    </w:p>
    <w:p w14:paraId="32DBD43B" w14:textId="77777777" w:rsidR="002F34B9" w:rsidRDefault="002F34B9" w:rsidP="00A17FAD">
      <w:pPr>
        <w:pStyle w:val="ListParagraph"/>
        <w:numPr>
          <w:ilvl w:val="0"/>
          <w:numId w:val="13"/>
        </w:numPr>
        <w:spacing w:after="0" w:line="240" w:lineRule="auto"/>
      </w:pPr>
      <w:r w:rsidRPr="002F34B9">
        <w:lastRenderedPageBreak/>
        <w:t xml:space="preserve">Spending limits and approval requirements enforced </w:t>
      </w:r>
    </w:p>
    <w:p w14:paraId="0CBFE34C" w14:textId="77777777" w:rsidR="002F34B9" w:rsidRDefault="002F34B9" w:rsidP="00A17FAD">
      <w:pPr>
        <w:pStyle w:val="ListParagraph"/>
        <w:numPr>
          <w:ilvl w:val="0"/>
          <w:numId w:val="13"/>
        </w:numPr>
        <w:spacing w:after="0" w:line="240" w:lineRule="auto"/>
      </w:pPr>
      <w:r w:rsidRPr="002F34B9">
        <w:t xml:space="preserve">Receipts required for all expenses </w:t>
      </w:r>
    </w:p>
    <w:p w14:paraId="5C09B376" w14:textId="77777777" w:rsidR="002F34B9" w:rsidRDefault="002F34B9" w:rsidP="00A17FAD">
      <w:pPr>
        <w:pStyle w:val="ListParagraph"/>
        <w:numPr>
          <w:ilvl w:val="0"/>
          <w:numId w:val="13"/>
        </w:numPr>
        <w:spacing w:after="0" w:line="240" w:lineRule="auto"/>
      </w:pPr>
      <w:r w:rsidRPr="002F34B9">
        <w:t xml:space="preserve">Mileage and per diem do not exceed federal rates </w:t>
      </w:r>
    </w:p>
    <w:p w14:paraId="59798160" w14:textId="7B36ADF9" w:rsidR="002F34B9" w:rsidRPr="002F34B9" w:rsidRDefault="002F34B9" w:rsidP="00A17FAD">
      <w:pPr>
        <w:pStyle w:val="ListParagraph"/>
        <w:numPr>
          <w:ilvl w:val="0"/>
          <w:numId w:val="13"/>
        </w:numPr>
        <w:spacing w:after="0" w:line="240" w:lineRule="auto"/>
      </w:pPr>
      <w:r>
        <w:t>T</w:t>
      </w:r>
      <w:r w:rsidRPr="002F34B9">
        <w:t xml:space="preserve">imely submission of reimbursement requests </w:t>
      </w:r>
    </w:p>
    <w:p w14:paraId="25653716" w14:textId="77777777" w:rsidR="002F34B9" w:rsidRPr="002F34B9" w:rsidRDefault="002F34B9" w:rsidP="002F34B9">
      <w:r w:rsidRPr="002F34B9">
        <w:rPr>
          <w:b/>
          <w:bCs/>
        </w:rPr>
        <w:t xml:space="preserve">ACL Focus: </w:t>
      </w:r>
      <w:r w:rsidRPr="002F34B9">
        <w:t xml:space="preserve">Reasonableness and documentation </w:t>
      </w:r>
    </w:p>
    <w:p w14:paraId="36FF2075" w14:textId="7D8F1483" w:rsidR="002F34B9" w:rsidRPr="002F34B9" w:rsidRDefault="002F34B9" w:rsidP="002F34B9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180" w:hanging="450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Procurement (§200.317–326) </w:t>
      </w:r>
    </w:p>
    <w:p w14:paraId="6EC3B6D5" w14:textId="77777777" w:rsidR="002F34B9" w:rsidRDefault="002F34B9" w:rsidP="00A17FAD">
      <w:pPr>
        <w:pStyle w:val="ListParagraph"/>
        <w:numPr>
          <w:ilvl w:val="0"/>
          <w:numId w:val="14"/>
        </w:numPr>
        <w:spacing w:after="0" w:line="240" w:lineRule="auto"/>
      </w:pPr>
      <w:r w:rsidRPr="002F34B9">
        <w:t xml:space="preserve">Written procurement policies in place </w:t>
      </w:r>
    </w:p>
    <w:p w14:paraId="4571D967" w14:textId="77777777" w:rsidR="002F34B9" w:rsidRDefault="002F34B9" w:rsidP="00A17FAD">
      <w:pPr>
        <w:pStyle w:val="ListParagraph"/>
        <w:numPr>
          <w:ilvl w:val="0"/>
          <w:numId w:val="14"/>
        </w:numPr>
        <w:spacing w:after="0" w:line="240" w:lineRule="auto"/>
      </w:pPr>
      <w:r w:rsidRPr="002F34B9">
        <w:t xml:space="preserve">Conflict-of-interest standards enforced Competitive procurement thresholds followed </w:t>
      </w:r>
    </w:p>
    <w:p w14:paraId="2D3D702D" w14:textId="77777777" w:rsidR="002F34B9" w:rsidRDefault="002F34B9" w:rsidP="00A17FAD">
      <w:pPr>
        <w:pStyle w:val="ListParagraph"/>
        <w:numPr>
          <w:ilvl w:val="0"/>
          <w:numId w:val="14"/>
        </w:numPr>
        <w:spacing w:after="0" w:line="240" w:lineRule="auto"/>
      </w:pPr>
      <w:r w:rsidRPr="002F34B9">
        <w:t xml:space="preserve">Vendor selection documented </w:t>
      </w:r>
    </w:p>
    <w:p w14:paraId="748CFDB2" w14:textId="665D8829" w:rsidR="002F34B9" w:rsidRPr="002F34B9" w:rsidRDefault="002F34B9" w:rsidP="00A17FAD">
      <w:pPr>
        <w:pStyle w:val="ListParagraph"/>
        <w:numPr>
          <w:ilvl w:val="0"/>
          <w:numId w:val="14"/>
        </w:numPr>
        <w:spacing w:after="0" w:line="240" w:lineRule="auto"/>
      </w:pPr>
      <w:r w:rsidRPr="002F34B9">
        <w:t xml:space="preserve">SAM checks performed when required </w:t>
      </w:r>
    </w:p>
    <w:p w14:paraId="5FED83A8" w14:textId="77777777" w:rsidR="002F34B9" w:rsidRPr="002F34B9" w:rsidRDefault="002F34B9" w:rsidP="002F34B9">
      <w:r w:rsidRPr="002F34B9">
        <w:rPr>
          <w:b/>
          <w:bCs/>
        </w:rPr>
        <w:t xml:space="preserve">ACL Focus: </w:t>
      </w:r>
      <w:r w:rsidRPr="002F34B9">
        <w:t xml:space="preserve">Competition, fairness, and documentation </w:t>
      </w:r>
    </w:p>
    <w:p w14:paraId="35E0B6BF" w14:textId="4B2B0468" w:rsidR="002F34B9" w:rsidRPr="002F34B9" w:rsidRDefault="002F34B9" w:rsidP="002F34B9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 w:hanging="478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Property &amp; Equipment (§200.310–316; GAAP) </w:t>
      </w:r>
    </w:p>
    <w:p w14:paraId="6A3AD3E2" w14:textId="77777777" w:rsidR="002F34B9" w:rsidRDefault="002F34B9" w:rsidP="00A17FAD">
      <w:pPr>
        <w:pStyle w:val="ListParagraph"/>
        <w:numPr>
          <w:ilvl w:val="0"/>
          <w:numId w:val="15"/>
        </w:numPr>
        <w:spacing w:after="0" w:line="240" w:lineRule="auto"/>
      </w:pPr>
      <w:r w:rsidRPr="002F34B9">
        <w:t xml:space="preserve">Capitalization thresholds defined </w:t>
      </w:r>
    </w:p>
    <w:p w14:paraId="1C1A54ED" w14:textId="77777777" w:rsidR="002F34B9" w:rsidRDefault="002F34B9" w:rsidP="00A17FAD">
      <w:pPr>
        <w:pStyle w:val="ListParagraph"/>
        <w:numPr>
          <w:ilvl w:val="0"/>
          <w:numId w:val="15"/>
        </w:numPr>
        <w:spacing w:after="0" w:line="240" w:lineRule="auto"/>
      </w:pPr>
      <w:r w:rsidRPr="002F34B9">
        <w:t xml:space="preserve">Fixed asset inventory maintained </w:t>
      </w:r>
    </w:p>
    <w:p w14:paraId="0A9AF0B2" w14:textId="77777777" w:rsidR="002F34B9" w:rsidRDefault="002F34B9" w:rsidP="00A17FAD">
      <w:pPr>
        <w:pStyle w:val="ListParagraph"/>
        <w:numPr>
          <w:ilvl w:val="0"/>
          <w:numId w:val="15"/>
        </w:numPr>
        <w:spacing w:after="0" w:line="240" w:lineRule="auto"/>
      </w:pPr>
      <w:r w:rsidRPr="002F34B9">
        <w:t xml:space="preserve">Annual physical inventory conducted ☐ _Depreciation recorded per GAAP </w:t>
      </w:r>
    </w:p>
    <w:p w14:paraId="08CF9AC0" w14:textId="30676BAF" w:rsidR="002F34B9" w:rsidRPr="002F34B9" w:rsidRDefault="002F34B9" w:rsidP="00A17FAD">
      <w:pPr>
        <w:pStyle w:val="ListParagraph"/>
        <w:numPr>
          <w:ilvl w:val="0"/>
          <w:numId w:val="15"/>
        </w:numPr>
        <w:spacing w:after="0" w:line="240" w:lineRule="auto"/>
      </w:pPr>
      <w:r w:rsidRPr="002F34B9">
        <w:t xml:space="preserve">Safeguards against loss or misuse </w:t>
      </w:r>
    </w:p>
    <w:p w14:paraId="1F7077AB" w14:textId="77777777" w:rsidR="002F34B9" w:rsidRPr="002F34B9" w:rsidRDefault="002F34B9" w:rsidP="002F34B9">
      <w:r w:rsidRPr="002F34B9">
        <w:rPr>
          <w:b/>
          <w:bCs/>
        </w:rPr>
        <w:t xml:space="preserve">ACL Focus: </w:t>
      </w:r>
      <w:r w:rsidRPr="002F34B9">
        <w:t xml:space="preserve">Stewardship of federally funded assets </w:t>
      </w:r>
    </w:p>
    <w:p w14:paraId="38AB8C46" w14:textId="45033036" w:rsidR="002F34B9" w:rsidRPr="002F34B9" w:rsidRDefault="002F34B9" w:rsidP="002F34B9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 w:hanging="478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Data Security &amp; IT Controls (§200.303) </w:t>
      </w:r>
    </w:p>
    <w:p w14:paraId="255E7FDB" w14:textId="77777777" w:rsidR="002F34B9" w:rsidRDefault="002F34B9" w:rsidP="00A17FAD">
      <w:pPr>
        <w:pStyle w:val="ListParagraph"/>
        <w:numPr>
          <w:ilvl w:val="0"/>
          <w:numId w:val="16"/>
        </w:numPr>
        <w:spacing w:after="0" w:line="240" w:lineRule="auto"/>
      </w:pPr>
      <w:r w:rsidRPr="002F34B9">
        <w:t xml:space="preserve">Restricted access to financial and grant systems </w:t>
      </w:r>
    </w:p>
    <w:p w14:paraId="788B4FA0" w14:textId="77777777" w:rsidR="002F34B9" w:rsidRDefault="002F34B9" w:rsidP="00A17FAD">
      <w:pPr>
        <w:pStyle w:val="ListParagraph"/>
        <w:numPr>
          <w:ilvl w:val="0"/>
          <w:numId w:val="16"/>
        </w:numPr>
        <w:spacing w:after="0" w:line="240" w:lineRule="auto"/>
      </w:pPr>
      <w:r w:rsidRPr="002F34B9">
        <w:t xml:space="preserve">Secure passwords and authentication standards </w:t>
      </w:r>
    </w:p>
    <w:p w14:paraId="0D527258" w14:textId="77777777" w:rsidR="002F34B9" w:rsidRDefault="002F34B9" w:rsidP="00A17FAD">
      <w:pPr>
        <w:pStyle w:val="ListParagraph"/>
        <w:numPr>
          <w:ilvl w:val="0"/>
          <w:numId w:val="16"/>
        </w:numPr>
        <w:spacing w:after="0" w:line="240" w:lineRule="auto"/>
      </w:pPr>
      <w:r w:rsidRPr="002F34B9">
        <w:t xml:space="preserve">Timely removal of access upon separation </w:t>
      </w:r>
    </w:p>
    <w:p w14:paraId="5E63CFF7" w14:textId="77777777" w:rsidR="002F34B9" w:rsidRDefault="002F34B9" w:rsidP="00A17FAD">
      <w:pPr>
        <w:pStyle w:val="ListParagraph"/>
        <w:numPr>
          <w:ilvl w:val="0"/>
          <w:numId w:val="16"/>
        </w:numPr>
        <w:spacing w:after="0" w:line="240" w:lineRule="auto"/>
      </w:pPr>
      <w:r w:rsidRPr="002F34B9">
        <w:t xml:space="preserve">Protection of consumer and financial data </w:t>
      </w:r>
    </w:p>
    <w:p w14:paraId="28313944" w14:textId="33EE774F" w:rsidR="002F34B9" w:rsidRPr="002F34B9" w:rsidRDefault="002F34B9" w:rsidP="00A17FAD">
      <w:pPr>
        <w:pStyle w:val="ListParagraph"/>
        <w:numPr>
          <w:ilvl w:val="0"/>
          <w:numId w:val="16"/>
        </w:numPr>
        <w:spacing w:after="0" w:line="240" w:lineRule="auto"/>
      </w:pPr>
      <w:r w:rsidRPr="002F34B9">
        <w:t xml:space="preserve">Remote access controls documented (if applicable) </w:t>
      </w:r>
    </w:p>
    <w:p w14:paraId="036EA565" w14:textId="77777777" w:rsidR="002F34B9" w:rsidRPr="002F34B9" w:rsidRDefault="002F34B9" w:rsidP="002F34B9">
      <w:r w:rsidRPr="002F34B9">
        <w:rPr>
          <w:b/>
          <w:bCs/>
        </w:rPr>
        <w:t xml:space="preserve">ACL Focus: </w:t>
      </w:r>
      <w:r w:rsidRPr="002F34B9">
        <w:t xml:space="preserve">Safeguarding federal data and records </w:t>
      </w:r>
    </w:p>
    <w:p w14:paraId="46CBD64D" w14:textId="74278026" w:rsidR="002F34B9" w:rsidRPr="002F34B9" w:rsidRDefault="002F34B9" w:rsidP="002F34B9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 w:hanging="478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Financial &amp; Grant Reporting </w:t>
      </w:r>
    </w:p>
    <w:p w14:paraId="1B15F95A" w14:textId="77777777" w:rsidR="002F34B9" w:rsidRDefault="002F34B9" w:rsidP="00A17FAD">
      <w:pPr>
        <w:pStyle w:val="ListParagraph"/>
        <w:numPr>
          <w:ilvl w:val="0"/>
          <w:numId w:val="17"/>
        </w:numPr>
        <w:spacing w:after="0" w:line="240" w:lineRule="auto"/>
      </w:pPr>
      <w:r w:rsidRPr="002F34B9">
        <w:t xml:space="preserve">GAAP-compliant financial statements prepared </w:t>
      </w:r>
    </w:p>
    <w:p w14:paraId="673AB7B7" w14:textId="77777777" w:rsidR="002F34B9" w:rsidRDefault="002F34B9" w:rsidP="00A17FAD">
      <w:pPr>
        <w:pStyle w:val="ListParagraph"/>
        <w:numPr>
          <w:ilvl w:val="0"/>
          <w:numId w:val="17"/>
        </w:numPr>
        <w:spacing w:after="0" w:line="240" w:lineRule="auto"/>
      </w:pPr>
      <w:r w:rsidRPr="002F34B9">
        <w:t xml:space="preserve">SF-425 reports submitted timely and accurately </w:t>
      </w:r>
    </w:p>
    <w:p w14:paraId="3895B075" w14:textId="77777777" w:rsidR="002F34B9" w:rsidRDefault="002F34B9" w:rsidP="00A17FAD">
      <w:pPr>
        <w:pStyle w:val="ListParagraph"/>
        <w:numPr>
          <w:ilvl w:val="0"/>
          <w:numId w:val="17"/>
        </w:numPr>
        <w:spacing w:after="0" w:line="240" w:lineRule="auto"/>
      </w:pPr>
      <w:r w:rsidRPr="002F34B9">
        <w:t xml:space="preserve">Reports reconcile to accounting system </w:t>
      </w:r>
    </w:p>
    <w:p w14:paraId="14E9342C" w14:textId="24144487" w:rsidR="002F34B9" w:rsidRPr="002F34B9" w:rsidRDefault="002F34B9" w:rsidP="00A17FAD">
      <w:pPr>
        <w:pStyle w:val="ListParagraph"/>
        <w:numPr>
          <w:ilvl w:val="0"/>
          <w:numId w:val="17"/>
        </w:numPr>
        <w:spacing w:after="0" w:line="240" w:lineRule="auto"/>
      </w:pPr>
      <w:r w:rsidRPr="002F34B9">
        <w:lastRenderedPageBreak/>
        <w:t xml:space="preserve">Supporting documentation retained </w:t>
      </w:r>
    </w:p>
    <w:p w14:paraId="51833A8C" w14:textId="77777777" w:rsidR="002F34B9" w:rsidRPr="002F34B9" w:rsidRDefault="002F34B9" w:rsidP="002F34B9">
      <w:r w:rsidRPr="002F34B9">
        <w:rPr>
          <w:b/>
          <w:bCs/>
        </w:rPr>
        <w:t xml:space="preserve">ACL Focus: </w:t>
      </w:r>
      <w:r w:rsidRPr="002F34B9">
        <w:t xml:space="preserve">Accuracy and consistency of reporting </w:t>
      </w:r>
    </w:p>
    <w:p w14:paraId="326A0066" w14:textId="2F5DCF8E" w:rsidR="002F34B9" w:rsidRPr="002F34B9" w:rsidRDefault="002F34B9" w:rsidP="002F34B9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 w:hanging="478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Record Retention (§200.334) </w:t>
      </w:r>
    </w:p>
    <w:p w14:paraId="0C1B6FF8" w14:textId="77777777" w:rsidR="002F34B9" w:rsidRDefault="002F34B9" w:rsidP="00A17FAD">
      <w:pPr>
        <w:pStyle w:val="ListParagraph"/>
        <w:numPr>
          <w:ilvl w:val="0"/>
          <w:numId w:val="18"/>
        </w:numPr>
        <w:spacing w:after="0" w:line="240" w:lineRule="auto"/>
      </w:pPr>
      <w:r w:rsidRPr="002F34B9">
        <w:t xml:space="preserve">Written record retention policy </w:t>
      </w:r>
    </w:p>
    <w:p w14:paraId="489E02AD" w14:textId="77777777" w:rsidR="002F34B9" w:rsidRDefault="002F34B9" w:rsidP="00A17FAD">
      <w:pPr>
        <w:pStyle w:val="ListParagraph"/>
        <w:numPr>
          <w:ilvl w:val="0"/>
          <w:numId w:val="18"/>
        </w:numPr>
        <w:spacing w:after="0" w:line="240" w:lineRule="auto"/>
      </w:pPr>
      <w:r w:rsidRPr="002F34B9">
        <w:t xml:space="preserve">Records retained for required federal periods </w:t>
      </w:r>
    </w:p>
    <w:p w14:paraId="0738E599" w14:textId="77777777" w:rsidR="002F34B9" w:rsidRDefault="002F34B9" w:rsidP="00A17FAD">
      <w:pPr>
        <w:pStyle w:val="ListParagraph"/>
        <w:numPr>
          <w:ilvl w:val="0"/>
          <w:numId w:val="18"/>
        </w:numPr>
        <w:spacing w:after="0" w:line="240" w:lineRule="auto"/>
      </w:pPr>
      <w:r w:rsidRPr="002F34B9">
        <w:t xml:space="preserve">Secure storage of physical and electronic records </w:t>
      </w:r>
    </w:p>
    <w:p w14:paraId="279E2658" w14:textId="70DA7149" w:rsidR="002F34B9" w:rsidRPr="002F34B9" w:rsidRDefault="002F34B9" w:rsidP="00A17FAD">
      <w:pPr>
        <w:pStyle w:val="ListParagraph"/>
        <w:numPr>
          <w:ilvl w:val="0"/>
          <w:numId w:val="18"/>
        </w:numPr>
        <w:spacing w:after="0" w:line="240" w:lineRule="auto"/>
      </w:pPr>
      <w:r w:rsidRPr="002F34B9">
        <w:t xml:space="preserve">Audit and litigation </w:t>
      </w:r>
      <w:proofErr w:type="gramStart"/>
      <w:r w:rsidRPr="002F34B9">
        <w:t>holds</w:t>
      </w:r>
      <w:proofErr w:type="gramEnd"/>
      <w:r w:rsidRPr="002F34B9">
        <w:t xml:space="preserve"> observed </w:t>
      </w:r>
    </w:p>
    <w:p w14:paraId="7931B6E9" w14:textId="77777777" w:rsidR="002F34B9" w:rsidRPr="002F34B9" w:rsidRDefault="002F34B9" w:rsidP="002F34B9">
      <w:r w:rsidRPr="002F34B9">
        <w:rPr>
          <w:b/>
          <w:bCs/>
        </w:rPr>
        <w:t xml:space="preserve">ACL Focus: </w:t>
      </w:r>
      <w:r w:rsidRPr="002F34B9">
        <w:t xml:space="preserve">Ability to produce records during monitoring </w:t>
      </w:r>
    </w:p>
    <w:p w14:paraId="03430AA6" w14:textId="50FE11C5" w:rsidR="002F34B9" w:rsidRPr="002F34B9" w:rsidRDefault="002F34B9" w:rsidP="002F34B9">
      <w:pPr>
        <w:pStyle w:val="ListParagraph"/>
        <w:numPr>
          <w:ilvl w:val="0"/>
          <w:numId w:val="4"/>
        </w:numPr>
        <w:pBdr>
          <w:bottom w:val="single" w:sz="4" w:space="1" w:color="auto"/>
        </w:pBdr>
        <w:ind w:left="0" w:hanging="478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Audits &amp; Monitoring (Subpart F) </w:t>
      </w:r>
    </w:p>
    <w:p w14:paraId="423DC40D" w14:textId="77777777" w:rsidR="002F34B9" w:rsidRDefault="002F34B9" w:rsidP="00A17FAD">
      <w:pPr>
        <w:pStyle w:val="ListParagraph"/>
        <w:numPr>
          <w:ilvl w:val="0"/>
          <w:numId w:val="19"/>
        </w:numPr>
        <w:spacing w:after="0" w:line="240" w:lineRule="auto"/>
      </w:pPr>
      <w:r w:rsidRPr="002F34B9">
        <w:t xml:space="preserve">Single Audit conducted when threshold met </w:t>
      </w:r>
    </w:p>
    <w:p w14:paraId="0C9159FD" w14:textId="77777777" w:rsidR="002F34B9" w:rsidRDefault="002F34B9" w:rsidP="00A17FAD">
      <w:pPr>
        <w:pStyle w:val="ListParagraph"/>
        <w:numPr>
          <w:ilvl w:val="0"/>
          <w:numId w:val="19"/>
        </w:numPr>
        <w:spacing w:after="0" w:line="240" w:lineRule="auto"/>
      </w:pPr>
      <w:r w:rsidRPr="002F34B9">
        <w:t xml:space="preserve">Audit findings addressed and documented </w:t>
      </w:r>
    </w:p>
    <w:p w14:paraId="607BAD9A" w14:textId="77777777" w:rsidR="002F34B9" w:rsidRDefault="002F34B9" w:rsidP="00A17FAD">
      <w:pPr>
        <w:pStyle w:val="ListParagraph"/>
        <w:numPr>
          <w:ilvl w:val="0"/>
          <w:numId w:val="19"/>
        </w:numPr>
        <w:spacing w:after="0" w:line="240" w:lineRule="auto"/>
      </w:pPr>
      <w:r w:rsidRPr="002F34B9">
        <w:t xml:space="preserve">Corrective action plans implemented </w:t>
      </w:r>
    </w:p>
    <w:p w14:paraId="10828181" w14:textId="76E5946A" w:rsidR="002F34B9" w:rsidRPr="002F34B9" w:rsidRDefault="002F34B9" w:rsidP="00A17FAD">
      <w:pPr>
        <w:pStyle w:val="ListParagraph"/>
        <w:numPr>
          <w:ilvl w:val="0"/>
          <w:numId w:val="19"/>
        </w:numPr>
        <w:spacing w:after="0" w:line="240" w:lineRule="auto"/>
      </w:pPr>
      <w:r w:rsidRPr="002F34B9">
        <w:t xml:space="preserve">Documentation available for ACL monitoring </w:t>
      </w:r>
    </w:p>
    <w:p w14:paraId="79AEF598" w14:textId="77777777" w:rsidR="002F34B9" w:rsidRPr="002F34B9" w:rsidRDefault="002F34B9" w:rsidP="002F34B9">
      <w:r w:rsidRPr="002F34B9">
        <w:rPr>
          <w:b/>
          <w:bCs/>
        </w:rPr>
        <w:t xml:space="preserve">ACL Focus: </w:t>
      </w:r>
      <w:r w:rsidRPr="002F34B9">
        <w:t xml:space="preserve">Continuous compliance and accountability </w:t>
      </w:r>
    </w:p>
    <w:p w14:paraId="4810D037" w14:textId="77777777" w:rsidR="002F34B9" w:rsidRPr="002F34B9" w:rsidRDefault="002F34B9" w:rsidP="002F34B9">
      <w:pPr>
        <w:pBdr>
          <w:bottom w:val="single" w:sz="4" w:space="1" w:color="auto"/>
        </w:pBdr>
        <w:ind w:left="-450"/>
        <w:rPr>
          <w:sz w:val="32"/>
          <w:szCs w:val="32"/>
        </w:rPr>
      </w:pPr>
      <w:r w:rsidRPr="002F34B9">
        <w:rPr>
          <w:b/>
          <w:bCs/>
          <w:sz w:val="32"/>
          <w:szCs w:val="32"/>
        </w:rPr>
        <w:t xml:space="preserve">Overall Readiness Check </w:t>
      </w:r>
    </w:p>
    <w:p w14:paraId="23F77D83" w14:textId="77777777" w:rsidR="002F34B9" w:rsidRDefault="002F34B9" w:rsidP="00A17FAD">
      <w:pPr>
        <w:pStyle w:val="ListParagraph"/>
        <w:numPr>
          <w:ilvl w:val="0"/>
          <w:numId w:val="20"/>
        </w:numPr>
        <w:spacing w:after="0"/>
      </w:pPr>
      <w:r w:rsidRPr="002F34B9">
        <w:t xml:space="preserve">Staff trained on fiscal policies and procedures </w:t>
      </w:r>
    </w:p>
    <w:p w14:paraId="67F72150" w14:textId="77777777" w:rsidR="002F34B9" w:rsidRDefault="002F34B9" w:rsidP="00A17FAD">
      <w:pPr>
        <w:pStyle w:val="ListParagraph"/>
        <w:numPr>
          <w:ilvl w:val="0"/>
          <w:numId w:val="20"/>
        </w:numPr>
        <w:spacing w:after="0"/>
      </w:pPr>
      <w:r>
        <w:t>P</w:t>
      </w:r>
      <w:r w:rsidRPr="002F34B9">
        <w:t xml:space="preserve">olicies followed consistently in practice </w:t>
      </w:r>
    </w:p>
    <w:p w14:paraId="5B9A9586" w14:textId="77777777" w:rsidR="002F34B9" w:rsidRDefault="002F34B9" w:rsidP="00A17FAD">
      <w:pPr>
        <w:pStyle w:val="ListParagraph"/>
        <w:numPr>
          <w:ilvl w:val="0"/>
          <w:numId w:val="20"/>
        </w:numPr>
        <w:spacing w:after="0"/>
      </w:pPr>
      <w:r w:rsidRPr="002F34B9">
        <w:t xml:space="preserve">Documentation supports all fiscal activities </w:t>
      </w:r>
    </w:p>
    <w:p w14:paraId="23C49B1E" w14:textId="22D835F4" w:rsidR="002F34B9" w:rsidRDefault="002F34B9" w:rsidP="00A17FAD">
      <w:pPr>
        <w:pStyle w:val="ListParagraph"/>
        <w:numPr>
          <w:ilvl w:val="0"/>
          <w:numId w:val="20"/>
        </w:numPr>
      </w:pPr>
      <w:r w:rsidRPr="002F34B9">
        <w:t>Organization can clearly explain its controls to ACL</w:t>
      </w:r>
    </w:p>
    <w:p w14:paraId="5D84A5A1" w14:textId="036D8A26" w:rsidR="00A17FAD" w:rsidRPr="00A17FAD" w:rsidRDefault="00A17FAD" w:rsidP="00A17FAD">
      <w:pPr>
        <w:pBdr>
          <w:bottom w:val="single" w:sz="4" w:space="1" w:color="auto"/>
        </w:pBdr>
        <w:ind w:left="-4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Closing </w:t>
      </w:r>
      <w:r w:rsidRPr="00A17FAD">
        <w:rPr>
          <w:b/>
          <w:bCs/>
          <w:sz w:val="32"/>
          <w:szCs w:val="32"/>
        </w:rPr>
        <w:t>Takeaway</w:t>
      </w:r>
    </w:p>
    <w:p w14:paraId="62E8647A" w14:textId="5BB38614" w:rsidR="00A17FAD" w:rsidRPr="00A17FAD" w:rsidRDefault="00A17FAD" w:rsidP="00A17FAD">
      <w:r w:rsidRPr="00A17FAD">
        <w:t xml:space="preserve">This compliance review is intended to support </w:t>
      </w:r>
      <w:r w:rsidRPr="00A17FAD">
        <w:rPr>
          <w:b/>
          <w:bCs/>
        </w:rPr>
        <w:t>ongoing reflection and improvement</w:t>
      </w:r>
      <w:r w:rsidRPr="00A17FAD">
        <w:t>.</w:t>
      </w:r>
    </w:p>
    <w:p w14:paraId="086393FC" w14:textId="77777777" w:rsidR="00A17FAD" w:rsidRPr="00A17FAD" w:rsidRDefault="00A17FAD" w:rsidP="00A17FAD">
      <w:pPr>
        <w:spacing w:after="0"/>
      </w:pPr>
      <w:r w:rsidRPr="00A17FAD">
        <w:t>An “overall readiness” check does not mean everything must be complete or perfect. It is an opportunity to:</w:t>
      </w:r>
    </w:p>
    <w:p w14:paraId="6F30E118" w14:textId="77777777" w:rsidR="00A17FAD" w:rsidRPr="00A17FAD" w:rsidRDefault="00A17FAD" w:rsidP="00A17FAD">
      <w:pPr>
        <w:numPr>
          <w:ilvl w:val="0"/>
          <w:numId w:val="22"/>
        </w:numPr>
        <w:spacing w:after="0"/>
      </w:pPr>
      <w:r w:rsidRPr="00A17FAD">
        <w:t>Confirm what is already working well</w:t>
      </w:r>
    </w:p>
    <w:p w14:paraId="4138388D" w14:textId="77777777" w:rsidR="00A17FAD" w:rsidRPr="00A17FAD" w:rsidRDefault="00A17FAD" w:rsidP="00A17FAD">
      <w:pPr>
        <w:numPr>
          <w:ilvl w:val="0"/>
          <w:numId w:val="22"/>
        </w:numPr>
        <w:spacing w:after="0"/>
      </w:pPr>
      <w:r w:rsidRPr="00A17FAD">
        <w:t>Identify areas that may need clarification or updating</w:t>
      </w:r>
    </w:p>
    <w:p w14:paraId="24DE432E" w14:textId="77777777" w:rsidR="00A17FAD" w:rsidRPr="00A17FAD" w:rsidRDefault="00A17FAD" w:rsidP="00A17FAD">
      <w:pPr>
        <w:numPr>
          <w:ilvl w:val="0"/>
          <w:numId w:val="22"/>
        </w:numPr>
        <w:spacing w:after="0"/>
      </w:pPr>
      <w:r w:rsidRPr="00A17FAD">
        <w:t>Prioritize next steps over time</w:t>
      </w:r>
    </w:p>
    <w:p w14:paraId="03F1AEAD" w14:textId="7817B1A8" w:rsidR="002F34B9" w:rsidRPr="002F34B9" w:rsidRDefault="00A17FAD" w:rsidP="0026135A">
      <w:r w:rsidRPr="00A17FAD">
        <w:t xml:space="preserve">Strong Fiscal Policies &amp; Procedures are </w:t>
      </w:r>
      <w:r w:rsidRPr="00A17FAD">
        <w:rPr>
          <w:b/>
          <w:bCs/>
        </w:rPr>
        <w:t>built, reviewed, and strength</w:t>
      </w:r>
      <w:r w:rsidRPr="00A17FAD">
        <w:t xml:space="preserve">ened as organizations </w:t>
      </w:r>
      <w:r w:rsidRPr="00A17FAD">
        <w:rPr>
          <w:b/>
          <w:bCs/>
        </w:rPr>
        <w:t>grow and change.</w:t>
      </w:r>
    </w:p>
    <w:sectPr w:rsidR="002F34B9" w:rsidRPr="002F34B9" w:rsidSect="00E57A5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4112" w14:textId="77777777" w:rsidR="00C01C45" w:rsidRDefault="00C01C45" w:rsidP="00F65AD1">
      <w:pPr>
        <w:spacing w:after="0" w:line="240" w:lineRule="auto"/>
      </w:pPr>
      <w:r>
        <w:separator/>
      </w:r>
    </w:p>
  </w:endnote>
  <w:endnote w:type="continuationSeparator" w:id="0">
    <w:p w14:paraId="20103354" w14:textId="77777777" w:rsidR="00C01C45" w:rsidRDefault="00C01C45" w:rsidP="00F6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1133283"/>
      <w:docPartObj>
        <w:docPartGallery w:val="Page Numbers (Bottom of Page)"/>
        <w:docPartUnique/>
      </w:docPartObj>
    </w:sdtPr>
    <w:sdtContent>
      <w:p w14:paraId="2313D6E1" w14:textId="389012B7" w:rsidR="002F34B9" w:rsidRDefault="002F34B9" w:rsidP="001D50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3624C00" w14:textId="77777777" w:rsidR="002F34B9" w:rsidRDefault="002F34B9" w:rsidP="002F34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8609276"/>
      <w:docPartObj>
        <w:docPartGallery w:val="Page Numbers (Bottom of Page)"/>
        <w:docPartUnique/>
      </w:docPartObj>
    </w:sdtPr>
    <w:sdtContent>
      <w:p w14:paraId="0AAEB424" w14:textId="283417AA" w:rsidR="002F34B9" w:rsidRDefault="002F34B9" w:rsidP="001D50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68CA01" w14:textId="77777777" w:rsidR="002F34B9" w:rsidRDefault="002F34B9" w:rsidP="002F34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783D" w14:textId="77777777" w:rsidR="00C01C45" w:rsidRDefault="00C01C45" w:rsidP="00F65AD1">
      <w:pPr>
        <w:spacing w:after="0" w:line="240" w:lineRule="auto"/>
      </w:pPr>
      <w:r>
        <w:separator/>
      </w:r>
    </w:p>
  </w:footnote>
  <w:footnote w:type="continuationSeparator" w:id="0">
    <w:p w14:paraId="5FD27F52" w14:textId="77777777" w:rsidR="00C01C45" w:rsidRDefault="00C01C45" w:rsidP="00F6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5513314"/>
      <w:docPartObj>
        <w:docPartGallery w:val="Page Numbers (Top of Page)"/>
        <w:docPartUnique/>
      </w:docPartObj>
    </w:sdtPr>
    <w:sdtContent>
      <w:p w14:paraId="14F02D27" w14:textId="0A4FB194" w:rsidR="002F34B9" w:rsidRDefault="002F34B9" w:rsidP="001D50F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40CCD7D" w14:textId="77777777" w:rsidR="002F34B9" w:rsidRDefault="002F34B9" w:rsidP="002F34B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78F1" w14:textId="77777777" w:rsidR="002F34B9" w:rsidRDefault="00F65AD1" w:rsidP="002F34B9">
    <w:pPr>
      <w:ind w:right="360"/>
      <w:rPr>
        <w:rFonts w:ascii="Montserrat" w:hAnsi="Montserrat"/>
        <w:b/>
        <w:bCs/>
        <w:sz w:val="32"/>
        <w:szCs w:val="32"/>
      </w:rPr>
    </w:pPr>
    <w:r w:rsidRPr="00F65AD1">
      <w:rPr>
        <w:rFonts w:ascii="Montserrat" w:eastAsia="Times New Roman" w:hAnsi="Montserrat" w:cs="Times New Roman"/>
        <w:b/>
        <w:bCs/>
        <w:i/>
        <w:iCs/>
        <w:kern w:val="0"/>
        <w:sz w:val="27"/>
        <w:szCs w:val="27"/>
        <w14:ligatures w14:val="none"/>
      </w:rPr>
      <w:t xml:space="preserve">Supplemental Resource to the </w:t>
    </w:r>
    <w:r w:rsidRPr="00F65AD1">
      <w:rPr>
        <w:rFonts w:ascii="Montserrat" w:eastAsia="Times New Roman" w:hAnsi="Montserrat" w:cs="Times New Roman"/>
        <w:i/>
        <w:iCs/>
        <w:kern w:val="0"/>
        <w:sz w:val="27"/>
        <w:szCs w:val="27"/>
        <w14:ligatures w14:val="none"/>
      </w:rPr>
      <w:t>Learn &amp; Share: Fresh Focus on Fiscal Policies &amp; Procedures</w:t>
    </w:r>
    <w:r w:rsidR="002F34B9" w:rsidRPr="002F34B9">
      <w:rPr>
        <w:rFonts w:ascii="Montserrat" w:hAnsi="Montserrat"/>
        <w:b/>
        <w:bCs/>
        <w:sz w:val="32"/>
        <w:szCs w:val="32"/>
      </w:rPr>
      <w:t xml:space="preserve"> </w:t>
    </w:r>
  </w:p>
  <w:p w14:paraId="2797C217" w14:textId="2E0CD818" w:rsidR="00F65AD1" w:rsidRPr="002F34B9" w:rsidRDefault="002F34B9" w:rsidP="002F34B9">
    <w:pPr>
      <w:rPr>
        <w:rFonts w:ascii="Montserrat" w:hAnsi="Montserrat"/>
        <w:b/>
        <w:bCs/>
        <w:sz w:val="32"/>
        <w:szCs w:val="32"/>
      </w:rPr>
    </w:pPr>
    <w:r w:rsidRPr="00F65AD1">
      <w:rPr>
        <w:rFonts w:ascii="Montserrat" w:hAnsi="Montserrat"/>
        <w:b/>
        <w:bCs/>
        <w:sz w:val="32"/>
        <w:szCs w:val="32"/>
      </w:rPr>
      <w:t xml:space="preserve">Fiscal Policies &amp; Procedures </w:t>
    </w:r>
    <w:r w:rsidR="00A17FAD">
      <w:rPr>
        <w:rFonts w:ascii="Montserrat" w:hAnsi="Montserrat"/>
        <w:b/>
        <w:bCs/>
        <w:sz w:val="32"/>
        <w:szCs w:val="32"/>
      </w:rPr>
      <w:t>Compliance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E92"/>
    <w:multiLevelType w:val="multilevel"/>
    <w:tmpl w:val="5798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131F"/>
    <w:multiLevelType w:val="hybridMultilevel"/>
    <w:tmpl w:val="8BD60DD8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D0"/>
    <w:multiLevelType w:val="multilevel"/>
    <w:tmpl w:val="768A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B0FB2"/>
    <w:multiLevelType w:val="hybridMultilevel"/>
    <w:tmpl w:val="B32E7310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446A"/>
    <w:multiLevelType w:val="hybridMultilevel"/>
    <w:tmpl w:val="B1BCE60E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50931"/>
    <w:multiLevelType w:val="hybridMultilevel"/>
    <w:tmpl w:val="9EF4953E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110B"/>
    <w:multiLevelType w:val="hybridMultilevel"/>
    <w:tmpl w:val="13146C18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4AF7"/>
    <w:multiLevelType w:val="multilevel"/>
    <w:tmpl w:val="385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86083"/>
    <w:multiLevelType w:val="hybridMultilevel"/>
    <w:tmpl w:val="9676C816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817C7"/>
    <w:multiLevelType w:val="hybridMultilevel"/>
    <w:tmpl w:val="6822576C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9222B"/>
    <w:multiLevelType w:val="hybridMultilevel"/>
    <w:tmpl w:val="259C5E12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824C8"/>
    <w:multiLevelType w:val="hybridMultilevel"/>
    <w:tmpl w:val="83FE4D9E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76595"/>
    <w:multiLevelType w:val="hybridMultilevel"/>
    <w:tmpl w:val="824660FC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968FD"/>
    <w:multiLevelType w:val="hybridMultilevel"/>
    <w:tmpl w:val="F07686C4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F0253"/>
    <w:multiLevelType w:val="hybridMultilevel"/>
    <w:tmpl w:val="C3B20FCE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47D"/>
    <w:multiLevelType w:val="hybridMultilevel"/>
    <w:tmpl w:val="27C2AE7A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57B1A"/>
    <w:multiLevelType w:val="multilevel"/>
    <w:tmpl w:val="C87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4397D"/>
    <w:multiLevelType w:val="hybridMultilevel"/>
    <w:tmpl w:val="6248C4CC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757D"/>
    <w:multiLevelType w:val="hybridMultilevel"/>
    <w:tmpl w:val="814CB1F0"/>
    <w:lvl w:ilvl="0" w:tplc="D160F9AE">
      <w:start w:val="1"/>
      <w:numFmt w:val="decimal"/>
      <w:lvlText w:val="%1."/>
      <w:lvlJc w:val="left"/>
      <w:pPr>
        <w:ind w:left="782" w:hanging="360"/>
      </w:pPr>
      <w:rPr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6B1C5926"/>
    <w:multiLevelType w:val="hybridMultilevel"/>
    <w:tmpl w:val="0BD4221A"/>
    <w:lvl w:ilvl="0" w:tplc="9044F9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F0579"/>
    <w:multiLevelType w:val="hybridMultilevel"/>
    <w:tmpl w:val="27927310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C6D76"/>
    <w:multiLevelType w:val="hybridMultilevel"/>
    <w:tmpl w:val="481473F6"/>
    <w:lvl w:ilvl="0" w:tplc="5D2CF7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08900">
    <w:abstractNumId w:val="16"/>
  </w:num>
  <w:num w:numId="2" w16cid:durableId="1392582193">
    <w:abstractNumId w:val="0"/>
  </w:num>
  <w:num w:numId="3" w16cid:durableId="2145075101">
    <w:abstractNumId w:val="9"/>
  </w:num>
  <w:num w:numId="4" w16cid:durableId="1987122032">
    <w:abstractNumId w:val="18"/>
  </w:num>
  <w:num w:numId="5" w16cid:durableId="1478573835">
    <w:abstractNumId w:val="15"/>
  </w:num>
  <w:num w:numId="6" w16cid:durableId="542063130">
    <w:abstractNumId w:val="11"/>
  </w:num>
  <w:num w:numId="7" w16cid:durableId="794175451">
    <w:abstractNumId w:val="14"/>
  </w:num>
  <w:num w:numId="8" w16cid:durableId="1838494320">
    <w:abstractNumId w:val="5"/>
  </w:num>
  <w:num w:numId="9" w16cid:durableId="685863629">
    <w:abstractNumId w:val="1"/>
  </w:num>
  <w:num w:numId="10" w16cid:durableId="1007948519">
    <w:abstractNumId w:val="19"/>
  </w:num>
  <w:num w:numId="11" w16cid:durableId="489444846">
    <w:abstractNumId w:val="17"/>
  </w:num>
  <w:num w:numId="12" w16cid:durableId="1163744792">
    <w:abstractNumId w:val="8"/>
  </w:num>
  <w:num w:numId="13" w16cid:durableId="901135531">
    <w:abstractNumId w:val="13"/>
  </w:num>
  <w:num w:numId="14" w16cid:durableId="300773410">
    <w:abstractNumId w:val="6"/>
  </w:num>
  <w:num w:numId="15" w16cid:durableId="453060470">
    <w:abstractNumId w:val="3"/>
  </w:num>
  <w:num w:numId="16" w16cid:durableId="961225983">
    <w:abstractNumId w:val="21"/>
  </w:num>
  <w:num w:numId="17" w16cid:durableId="1247959032">
    <w:abstractNumId w:val="4"/>
  </w:num>
  <w:num w:numId="18" w16cid:durableId="1422336056">
    <w:abstractNumId w:val="12"/>
  </w:num>
  <w:num w:numId="19" w16cid:durableId="1025911865">
    <w:abstractNumId w:val="10"/>
  </w:num>
  <w:num w:numId="20" w16cid:durableId="1863932146">
    <w:abstractNumId w:val="20"/>
  </w:num>
  <w:num w:numId="21" w16cid:durableId="267852815">
    <w:abstractNumId w:val="7"/>
  </w:num>
  <w:num w:numId="22" w16cid:durableId="2045129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D1"/>
    <w:rsid w:val="001363E5"/>
    <w:rsid w:val="0026135A"/>
    <w:rsid w:val="002F34B9"/>
    <w:rsid w:val="00302CCF"/>
    <w:rsid w:val="006F0262"/>
    <w:rsid w:val="00A17FAD"/>
    <w:rsid w:val="00B02B9B"/>
    <w:rsid w:val="00C01C45"/>
    <w:rsid w:val="00E57A52"/>
    <w:rsid w:val="00F424DB"/>
    <w:rsid w:val="00F6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9362F"/>
  <w15:chartTrackingRefBased/>
  <w15:docId w15:val="{698033F4-7DFA-CC4B-8C86-BE3465FA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AD1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65AD1"/>
    <w:rPr>
      <w:i/>
      <w:iCs/>
    </w:rPr>
  </w:style>
  <w:style w:type="character" w:styleId="Strong">
    <w:name w:val="Strong"/>
    <w:basedOn w:val="DefaultParagraphFont"/>
    <w:uiPriority w:val="22"/>
    <w:qFormat/>
    <w:rsid w:val="00F65A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5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D1"/>
  </w:style>
  <w:style w:type="paragraph" w:styleId="Footer">
    <w:name w:val="footer"/>
    <w:basedOn w:val="Normal"/>
    <w:link w:val="FooterChar"/>
    <w:uiPriority w:val="99"/>
    <w:unhideWhenUsed/>
    <w:rsid w:val="00F65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D1"/>
  </w:style>
  <w:style w:type="character" w:styleId="PageNumber">
    <w:name w:val="page number"/>
    <w:basedOn w:val="DefaultParagraphFont"/>
    <w:uiPriority w:val="99"/>
    <w:semiHidden/>
    <w:unhideWhenUsed/>
    <w:rsid w:val="002F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908</Words>
  <Characters>5488</Characters>
  <Application>Microsoft Office Word</Application>
  <DocSecurity>0</DocSecurity>
  <Lines>130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3</cp:revision>
  <dcterms:created xsi:type="dcterms:W3CDTF">2026-01-16T21:42:00Z</dcterms:created>
  <dcterms:modified xsi:type="dcterms:W3CDTF">2026-01-21T17:04:00Z</dcterms:modified>
</cp:coreProperties>
</file>