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0600" w14:textId="77777777" w:rsidR="00A10BDF" w:rsidRPr="00A10BDF" w:rsidRDefault="00A10BDF" w:rsidP="00A10BDF">
      <w:pPr>
        <w:spacing w:before="100" w:beforeAutospacing="1" w:after="100" w:afterAutospacing="1"/>
        <w:outlineLvl w:val="2"/>
        <w:rPr>
          <w:rFonts w:eastAsia="Times New Roman"/>
          <w:b/>
          <w:bCs/>
          <w:sz w:val="27"/>
          <w:szCs w:val="27"/>
        </w:rPr>
      </w:pPr>
      <w:r w:rsidRPr="00A10BDF">
        <w:rPr>
          <w:rFonts w:eastAsia="Times New Roman"/>
          <w:b/>
          <w:bCs/>
          <w:sz w:val="27"/>
          <w:szCs w:val="27"/>
        </w:rPr>
        <w:t>MARY-KATE WELLS:</w:t>
      </w:r>
    </w:p>
    <w:p w14:paraId="2956F3E9" w14:textId="77777777" w:rsidR="00A10BDF" w:rsidRPr="00A10BDF" w:rsidRDefault="00A10BDF" w:rsidP="00A10BDF">
      <w:pPr>
        <w:spacing w:before="100" w:beforeAutospacing="1" w:after="100" w:afterAutospacing="1"/>
        <w:rPr>
          <w:rFonts w:eastAsia="Times New Roman"/>
        </w:rPr>
      </w:pPr>
      <w:r w:rsidRPr="00A10BDF">
        <w:rPr>
          <w:rFonts w:eastAsia="Times New Roman"/>
        </w:rPr>
        <w:t>Welcome, everyone. We are just going to give it a moment as folks are joining.</w:t>
      </w:r>
    </w:p>
    <w:p w14:paraId="07D7F72F" w14:textId="77777777" w:rsidR="00A10BDF" w:rsidRPr="00A10BDF" w:rsidRDefault="00A10BDF" w:rsidP="00A10BDF">
      <w:pPr>
        <w:spacing w:before="100" w:beforeAutospacing="1" w:after="100" w:afterAutospacing="1"/>
        <w:rPr>
          <w:rFonts w:eastAsia="Times New Roman"/>
        </w:rPr>
      </w:pPr>
      <w:r w:rsidRPr="00A10BDF">
        <w:rPr>
          <w:rFonts w:eastAsia="Times New Roman"/>
        </w:rPr>
        <w:t>I would love to see who we have on the call today. If you’d like, please put in the chat where you are joining from.</w:t>
      </w:r>
    </w:p>
    <w:p w14:paraId="033268C5" w14:textId="77777777" w:rsidR="00A10BDF" w:rsidRPr="00A10BDF" w:rsidRDefault="00A10BDF" w:rsidP="00A10BDF">
      <w:pPr>
        <w:spacing w:before="100" w:beforeAutospacing="1" w:after="100" w:afterAutospacing="1"/>
        <w:rPr>
          <w:rFonts w:eastAsia="Times New Roman"/>
        </w:rPr>
      </w:pPr>
      <w:r w:rsidRPr="00A10BDF">
        <w:rPr>
          <w:rFonts w:eastAsia="Times New Roman"/>
        </w:rPr>
        <w:t xml:space="preserve">As folks continue to join, I want to welcome everyone to today’s </w:t>
      </w:r>
      <w:r w:rsidRPr="00A10BDF">
        <w:rPr>
          <w:rFonts w:eastAsia="Times New Roman"/>
          <w:i/>
          <w:iCs/>
        </w:rPr>
        <w:t>Learn &amp; Share: Fresh Focus – Consumer Rights and Responsibilities.</w:t>
      </w:r>
    </w:p>
    <w:p w14:paraId="3FEA04DD" w14:textId="77777777" w:rsidR="00A10BDF" w:rsidRPr="00A10BDF" w:rsidRDefault="00A10BDF" w:rsidP="00A10BDF">
      <w:pPr>
        <w:spacing w:before="100" w:beforeAutospacing="1" w:after="100" w:afterAutospacing="1"/>
        <w:rPr>
          <w:rFonts w:eastAsia="Times New Roman"/>
        </w:rPr>
      </w:pPr>
      <w:r w:rsidRPr="00A10BDF">
        <w:rPr>
          <w:rFonts w:eastAsia="Times New Roman"/>
        </w:rPr>
        <w:t>Today’s presentation is brought to you by the Independent Living Training &amp; Technical Assistance Center, available through a contract with the U.S. Department of Health and Human Services. The Center is operated by the University of Montana’s Rural Institute for Inclusive Communities.</w:t>
      </w:r>
    </w:p>
    <w:p w14:paraId="0FC96E14" w14:textId="77777777" w:rsidR="00A10BDF" w:rsidRPr="00A10BDF" w:rsidRDefault="00A10BDF" w:rsidP="00A10BDF">
      <w:pPr>
        <w:spacing w:before="100" w:beforeAutospacing="1" w:after="100" w:afterAutospacing="1"/>
        <w:rPr>
          <w:rFonts w:eastAsia="Times New Roman"/>
        </w:rPr>
      </w:pPr>
      <w:r w:rsidRPr="00A10BDF">
        <w:rPr>
          <w:rFonts w:eastAsia="Times New Roman"/>
        </w:rPr>
        <w:t>My name is Mary-Kate Wells. I am the Director of Programs at the National Council on Independent Living, on assignment with this project.</w:t>
      </w:r>
    </w:p>
    <w:p w14:paraId="3D90ACF0" w14:textId="77777777" w:rsidR="00A10BDF" w:rsidRPr="00A10BDF" w:rsidRDefault="00A10BDF" w:rsidP="00A10BDF">
      <w:pPr>
        <w:spacing w:before="100" w:beforeAutospacing="1" w:after="100" w:afterAutospacing="1"/>
        <w:rPr>
          <w:rFonts w:eastAsia="Times New Roman"/>
        </w:rPr>
      </w:pPr>
      <w:r w:rsidRPr="00A10BDF">
        <w:rPr>
          <w:rFonts w:eastAsia="Times New Roman"/>
        </w:rPr>
        <w:t>I use she/her pronouns. For a quick visual description: I am a white woman in my 30s with reddish hair, wearing a pink scarf.</w:t>
      </w:r>
    </w:p>
    <w:p w14:paraId="72474B73"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t>Next slide.</w:t>
      </w:r>
    </w:p>
    <w:p w14:paraId="342679EF" w14:textId="77777777" w:rsidR="00A10BDF" w:rsidRPr="00A10BDF" w:rsidRDefault="00A10BDF" w:rsidP="00A10BDF">
      <w:pPr>
        <w:spacing w:before="100" w:beforeAutospacing="1" w:after="100" w:afterAutospacing="1"/>
        <w:rPr>
          <w:rFonts w:eastAsia="Times New Roman"/>
        </w:rPr>
      </w:pPr>
      <w:r w:rsidRPr="00A10BDF">
        <w:rPr>
          <w:rFonts w:eastAsia="Times New Roman"/>
        </w:rPr>
        <w:t>Before we begin, a few housekeeping and accessibility notes:</w:t>
      </w:r>
    </w:p>
    <w:p w14:paraId="432082BE" w14:textId="77777777" w:rsidR="00A10BDF" w:rsidRPr="00A10BDF" w:rsidRDefault="00A10BDF" w:rsidP="00A10BDF">
      <w:pPr>
        <w:spacing w:before="100" w:beforeAutospacing="1" w:after="100" w:afterAutospacing="1"/>
        <w:rPr>
          <w:rFonts w:eastAsia="Times New Roman"/>
        </w:rPr>
      </w:pPr>
      <w:r w:rsidRPr="00A10BDF">
        <w:rPr>
          <w:rFonts w:eastAsia="Times New Roman"/>
        </w:rPr>
        <w:t>We have ASL and CART available today. To access interpreters, click the interpretation channel located in your Zoom toolbar. ASL interpreters will be spotlighted. You may also pin them or access ASL through the interpretation channel.</w:t>
      </w:r>
    </w:p>
    <w:p w14:paraId="51448059" w14:textId="77777777" w:rsidR="00A10BDF" w:rsidRPr="00A10BDF" w:rsidRDefault="00A10BDF" w:rsidP="00A10BDF">
      <w:pPr>
        <w:spacing w:before="100" w:beforeAutospacing="1" w:after="100" w:afterAutospacing="1"/>
        <w:rPr>
          <w:rFonts w:eastAsia="Times New Roman"/>
        </w:rPr>
      </w:pPr>
      <w:r w:rsidRPr="00A10BDF">
        <w:rPr>
          <w:rFonts w:eastAsia="Times New Roman"/>
        </w:rPr>
        <w:t>We have captioning available in English and Spanish.</w:t>
      </w:r>
    </w:p>
    <w:p w14:paraId="4BFCC18E" w14:textId="77777777" w:rsidR="00A10BDF" w:rsidRPr="00A10BDF" w:rsidRDefault="00A10BDF" w:rsidP="00A10BDF">
      <w:pPr>
        <w:numPr>
          <w:ilvl w:val="0"/>
          <w:numId w:val="1"/>
        </w:numPr>
        <w:spacing w:before="100" w:beforeAutospacing="1" w:after="100" w:afterAutospacing="1"/>
        <w:rPr>
          <w:rFonts w:eastAsia="Times New Roman"/>
        </w:rPr>
      </w:pPr>
      <w:r w:rsidRPr="00A10BDF">
        <w:rPr>
          <w:rFonts w:eastAsia="Times New Roman"/>
        </w:rPr>
        <w:t>To access English captions, click the “CC” button in your Zoom toolbar or use the link that will be dropped in the chat.</w:t>
      </w:r>
    </w:p>
    <w:p w14:paraId="3A9A3BA7" w14:textId="77777777" w:rsidR="00A10BDF" w:rsidRPr="00A10BDF" w:rsidRDefault="00A10BDF" w:rsidP="00A10BDF">
      <w:pPr>
        <w:numPr>
          <w:ilvl w:val="0"/>
          <w:numId w:val="1"/>
        </w:numPr>
        <w:spacing w:before="100" w:beforeAutospacing="1" w:after="100" w:afterAutospacing="1"/>
        <w:rPr>
          <w:rFonts w:eastAsia="Times New Roman"/>
        </w:rPr>
      </w:pPr>
      <w:r w:rsidRPr="00A10BDF">
        <w:rPr>
          <w:rFonts w:eastAsia="Times New Roman"/>
        </w:rPr>
        <w:t>Spanish captions are available only through the link in the chat.</w:t>
      </w:r>
    </w:p>
    <w:p w14:paraId="49EF520E" w14:textId="77777777" w:rsidR="00A10BDF" w:rsidRPr="00A10BDF" w:rsidRDefault="00A10BDF" w:rsidP="00A10BDF">
      <w:pPr>
        <w:spacing w:before="100" w:beforeAutospacing="1" w:after="100" w:afterAutospacing="1"/>
        <w:rPr>
          <w:rFonts w:eastAsia="Times New Roman"/>
        </w:rPr>
      </w:pPr>
      <w:r w:rsidRPr="00A10BDF">
        <w:rPr>
          <w:rFonts w:eastAsia="Times New Roman"/>
        </w:rPr>
        <w:t>If you experience any difficulties during the call, please reach out to the IL T&amp;TA Center using the chat feature.</w:t>
      </w:r>
    </w:p>
    <w:p w14:paraId="7D2BBB7F" w14:textId="77777777" w:rsidR="00A10BDF" w:rsidRPr="00A10BDF" w:rsidRDefault="00A10BDF" w:rsidP="00A10BDF">
      <w:pPr>
        <w:spacing w:before="100" w:beforeAutospacing="1" w:after="100" w:afterAutospacing="1"/>
        <w:rPr>
          <w:rFonts w:eastAsia="Times New Roman"/>
        </w:rPr>
      </w:pPr>
      <w:r w:rsidRPr="00A10BDF">
        <w:rPr>
          <w:rFonts w:eastAsia="Times New Roman"/>
        </w:rPr>
        <w:t>We will be monitoring the chat throughout the session, so please feel free to drop questions and comments. We will read those aloud when appropriate.</w:t>
      </w:r>
    </w:p>
    <w:p w14:paraId="11C5043B" w14:textId="77777777" w:rsidR="00A10BDF" w:rsidRPr="00A10BDF" w:rsidRDefault="00A10BDF" w:rsidP="00A10BDF">
      <w:pPr>
        <w:spacing w:before="100" w:beforeAutospacing="1" w:after="100" w:afterAutospacing="1"/>
        <w:rPr>
          <w:rFonts w:eastAsia="Times New Roman"/>
        </w:rPr>
      </w:pPr>
      <w:r w:rsidRPr="00A10BDF">
        <w:rPr>
          <w:rFonts w:eastAsia="Times New Roman"/>
        </w:rPr>
        <w:t>During the peer sharing portion, we ask that you use the “Raise Hand” function or the chat. We also have a Q&amp;A box available. When you are not speaking, please stay muted.</w:t>
      </w:r>
    </w:p>
    <w:p w14:paraId="4E40001C" w14:textId="77777777" w:rsidR="00A10BDF" w:rsidRPr="00A10BDF" w:rsidRDefault="00A10BDF" w:rsidP="00A10BDF">
      <w:pPr>
        <w:spacing w:before="100" w:beforeAutospacing="1" w:after="100" w:afterAutospacing="1"/>
        <w:rPr>
          <w:rFonts w:eastAsia="Times New Roman"/>
        </w:rPr>
      </w:pPr>
      <w:r w:rsidRPr="00A10BDF">
        <w:rPr>
          <w:rFonts w:eastAsia="Times New Roman"/>
        </w:rPr>
        <w:lastRenderedPageBreak/>
        <w:t>If you are joining by phone:</w:t>
      </w:r>
    </w:p>
    <w:p w14:paraId="08510040" w14:textId="77777777" w:rsidR="00A10BDF" w:rsidRPr="00A10BDF" w:rsidRDefault="00A10BDF" w:rsidP="00A10BDF">
      <w:pPr>
        <w:numPr>
          <w:ilvl w:val="0"/>
          <w:numId w:val="2"/>
        </w:numPr>
        <w:spacing w:before="100" w:beforeAutospacing="1" w:after="100" w:afterAutospacing="1"/>
        <w:rPr>
          <w:rFonts w:eastAsia="Times New Roman"/>
        </w:rPr>
      </w:pPr>
      <w:r w:rsidRPr="00A10BDF">
        <w:rPr>
          <w:rFonts w:eastAsia="Times New Roman"/>
        </w:rPr>
        <w:t>Press *6 to mute or unmute</w:t>
      </w:r>
    </w:p>
    <w:p w14:paraId="26835511" w14:textId="77777777" w:rsidR="00A10BDF" w:rsidRPr="00A10BDF" w:rsidRDefault="00A10BDF" w:rsidP="00A10BDF">
      <w:pPr>
        <w:numPr>
          <w:ilvl w:val="0"/>
          <w:numId w:val="2"/>
        </w:numPr>
        <w:spacing w:before="100" w:beforeAutospacing="1" w:after="100" w:afterAutospacing="1"/>
        <w:rPr>
          <w:rFonts w:eastAsia="Times New Roman"/>
        </w:rPr>
      </w:pPr>
      <w:r w:rsidRPr="00A10BDF">
        <w:rPr>
          <w:rFonts w:eastAsia="Times New Roman"/>
        </w:rPr>
        <w:t>Press *9 to raise or lower your hand</w:t>
      </w:r>
    </w:p>
    <w:p w14:paraId="17634166" w14:textId="77777777" w:rsidR="00A10BDF" w:rsidRPr="00A10BDF" w:rsidRDefault="00A10BDF" w:rsidP="00A10BDF">
      <w:pPr>
        <w:spacing w:before="100" w:beforeAutospacing="1" w:after="100" w:afterAutospacing="1"/>
        <w:rPr>
          <w:rFonts w:eastAsia="Times New Roman"/>
        </w:rPr>
      </w:pPr>
      <w:r w:rsidRPr="00A10BDF">
        <w:rPr>
          <w:rFonts w:eastAsia="Times New Roman"/>
        </w:rPr>
        <w:t>Please state your name before speaking. That helps interpreters and supports the transcript.</w:t>
      </w:r>
    </w:p>
    <w:p w14:paraId="55D09FD3" w14:textId="77777777" w:rsidR="00A10BDF" w:rsidRPr="00A10BDF" w:rsidRDefault="00A10BDF" w:rsidP="00A10BDF">
      <w:pPr>
        <w:spacing w:before="100" w:beforeAutospacing="1" w:after="100" w:afterAutospacing="1"/>
        <w:rPr>
          <w:rFonts w:eastAsia="Times New Roman"/>
        </w:rPr>
      </w:pPr>
      <w:r w:rsidRPr="00A10BDF">
        <w:rPr>
          <w:rFonts w:eastAsia="Times New Roman"/>
        </w:rPr>
        <w:t>At the end of today’s session, we will drop an evaluation link in the chat. If there are additional topics you’d like us to cover, please take a few moments to fill it out.</w:t>
      </w:r>
    </w:p>
    <w:p w14:paraId="3F903D37"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t>Next slide.</w:t>
      </w:r>
    </w:p>
    <w:p w14:paraId="1B893F79" w14:textId="77777777" w:rsidR="00A10BDF" w:rsidRPr="00A10BDF" w:rsidRDefault="00A10BDF" w:rsidP="00A10BDF">
      <w:pPr>
        <w:spacing w:before="100" w:beforeAutospacing="1" w:after="100" w:afterAutospacing="1"/>
        <w:rPr>
          <w:rFonts w:eastAsia="Times New Roman"/>
        </w:rPr>
      </w:pPr>
      <w:r w:rsidRPr="00A10BDF">
        <w:rPr>
          <w:rFonts w:eastAsia="Times New Roman"/>
        </w:rPr>
        <w:t>Today’s agenda will focus on:</w:t>
      </w:r>
    </w:p>
    <w:p w14:paraId="7B54CC49" w14:textId="77777777" w:rsidR="00A10BDF" w:rsidRPr="00A10BDF" w:rsidRDefault="00A10BDF" w:rsidP="00A10BDF">
      <w:pPr>
        <w:numPr>
          <w:ilvl w:val="0"/>
          <w:numId w:val="3"/>
        </w:numPr>
        <w:spacing w:before="100" w:beforeAutospacing="1" w:after="100" w:afterAutospacing="1"/>
        <w:rPr>
          <w:rFonts w:eastAsia="Times New Roman"/>
        </w:rPr>
      </w:pPr>
      <w:r w:rsidRPr="00A10BDF">
        <w:rPr>
          <w:rFonts w:eastAsia="Times New Roman"/>
        </w:rPr>
        <w:t>Understanding the purpose and key components of consumer rights and responsibilities documents</w:t>
      </w:r>
    </w:p>
    <w:p w14:paraId="7F2E09B9" w14:textId="77777777" w:rsidR="00A10BDF" w:rsidRPr="00A10BDF" w:rsidRDefault="00A10BDF" w:rsidP="00A10BDF">
      <w:pPr>
        <w:numPr>
          <w:ilvl w:val="0"/>
          <w:numId w:val="3"/>
        </w:numPr>
        <w:spacing w:before="100" w:beforeAutospacing="1" w:after="100" w:afterAutospacing="1"/>
        <w:rPr>
          <w:rFonts w:eastAsia="Times New Roman"/>
        </w:rPr>
      </w:pPr>
      <w:r w:rsidRPr="00A10BDF">
        <w:rPr>
          <w:rFonts w:eastAsia="Times New Roman"/>
        </w:rPr>
        <w:t>Recognizing the roles and responsibilities of both staff and consumers in maintaining a respectful and accountable relationship</w:t>
      </w:r>
    </w:p>
    <w:p w14:paraId="2437EC21" w14:textId="77777777" w:rsidR="00A10BDF" w:rsidRPr="00A10BDF" w:rsidRDefault="00A10BDF" w:rsidP="00A10BDF">
      <w:pPr>
        <w:numPr>
          <w:ilvl w:val="0"/>
          <w:numId w:val="3"/>
        </w:numPr>
        <w:spacing w:before="100" w:beforeAutospacing="1" w:after="100" w:afterAutospacing="1"/>
        <w:rPr>
          <w:rFonts w:eastAsia="Times New Roman"/>
        </w:rPr>
      </w:pPr>
      <w:r w:rsidRPr="00A10BDF">
        <w:rPr>
          <w:rFonts w:eastAsia="Times New Roman"/>
        </w:rPr>
        <w:t>Demonstrating how staff and consumers can use the document to clarify expectations and uphold shared standards of conduct</w:t>
      </w:r>
    </w:p>
    <w:p w14:paraId="106A7373" w14:textId="77777777" w:rsidR="00A10BDF" w:rsidRPr="00A10BDF" w:rsidRDefault="00A10BDF" w:rsidP="00A10BDF">
      <w:pPr>
        <w:spacing w:before="100" w:beforeAutospacing="1" w:after="100" w:afterAutospacing="1"/>
        <w:rPr>
          <w:rFonts w:eastAsia="Times New Roman"/>
        </w:rPr>
      </w:pPr>
      <w:r w:rsidRPr="00A10BDF">
        <w:rPr>
          <w:rFonts w:eastAsia="Times New Roman"/>
        </w:rPr>
        <w:t>I am excited to hand it off to our peer speaker, Kelsey Bell.</w:t>
      </w:r>
    </w:p>
    <w:p w14:paraId="5EDBC4DD" w14:textId="77777777" w:rsidR="00A10BDF" w:rsidRPr="00A10BDF" w:rsidRDefault="00A10BDF" w:rsidP="00A10BDF">
      <w:pPr>
        <w:spacing w:before="100" w:beforeAutospacing="1" w:after="100" w:afterAutospacing="1"/>
        <w:rPr>
          <w:rFonts w:eastAsia="Times New Roman"/>
        </w:rPr>
      </w:pPr>
      <w:r w:rsidRPr="00A10BDF">
        <w:rPr>
          <w:rFonts w:eastAsia="Times New Roman"/>
        </w:rPr>
        <w:t>Next slide, please. Kelsey will be leading today’s presentation. I will spotlight you, Kelsey, and we’ll jump right in.</w:t>
      </w:r>
    </w:p>
    <w:p w14:paraId="301C3411" w14:textId="77777777" w:rsidR="00A10BDF" w:rsidRPr="00A10BDF" w:rsidRDefault="00A10BDF" w:rsidP="00A10BDF">
      <w:pPr>
        <w:rPr>
          <w:rFonts w:eastAsia="Times New Roman"/>
        </w:rPr>
      </w:pPr>
      <w:r w:rsidRPr="00A10BDF">
        <w:rPr>
          <w:rFonts w:eastAsia="Times New Roman"/>
        </w:rPr>
        <w:pict w14:anchorId="2408A054">
          <v:rect id="_x0000_i1029" style="width:0;height:1.5pt" o:hralign="center" o:hrstd="t" o:hr="t" fillcolor="#a0a0a0" stroked="f"/>
        </w:pict>
      </w:r>
    </w:p>
    <w:p w14:paraId="45064B97" w14:textId="77777777" w:rsidR="00A10BDF" w:rsidRPr="00A10BDF" w:rsidRDefault="00A10BDF" w:rsidP="00A10BDF">
      <w:pPr>
        <w:spacing w:before="100" w:beforeAutospacing="1" w:after="100" w:afterAutospacing="1"/>
        <w:outlineLvl w:val="2"/>
        <w:rPr>
          <w:rFonts w:eastAsia="Times New Roman"/>
          <w:b/>
          <w:bCs/>
          <w:sz w:val="27"/>
          <w:szCs w:val="27"/>
        </w:rPr>
      </w:pPr>
      <w:r w:rsidRPr="00A10BDF">
        <w:rPr>
          <w:rFonts w:eastAsia="Times New Roman"/>
          <w:b/>
          <w:bCs/>
          <w:sz w:val="27"/>
          <w:szCs w:val="27"/>
        </w:rPr>
        <w:t>KELSEY BELL:</w:t>
      </w:r>
    </w:p>
    <w:p w14:paraId="1D8EAA69" w14:textId="77777777" w:rsidR="00A10BDF" w:rsidRPr="00A10BDF" w:rsidRDefault="00A10BDF" w:rsidP="00A10BDF">
      <w:pPr>
        <w:spacing w:before="100" w:beforeAutospacing="1" w:after="100" w:afterAutospacing="1"/>
        <w:rPr>
          <w:rFonts w:eastAsia="Times New Roman"/>
        </w:rPr>
      </w:pPr>
      <w:r w:rsidRPr="00A10BDF">
        <w:rPr>
          <w:rFonts w:eastAsia="Times New Roman"/>
        </w:rPr>
        <w:t>Thanks, Mary-Kate.</w:t>
      </w:r>
    </w:p>
    <w:p w14:paraId="052C4DB9" w14:textId="77777777" w:rsidR="00A10BDF" w:rsidRPr="00A10BDF" w:rsidRDefault="00A10BDF" w:rsidP="00A10BDF">
      <w:pPr>
        <w:spacing w:before="100" w:beforeAutospacing="1" w:after="100" w:afterAutospacing="1"/>
        <w:rPr>
          <w:rFonts w:eastAsia="Times New Roman"/>
        </w:rPr>
      </w:pPr>
      <w:r w:rsidRPr="00A10BDF">
        <w:rPr>
          <w:rFonts w:eastAsia="Times New Roman"/>
        </w:rPr>
        <w:t>Hi everyone. My name is Kelsey Bell. My pronouns are she/her. I am the Executive Director of Southwest Center for Independence.</w:t>
      </w:r>
    </w:p>
    <w:p w14:paraId="0FAE61F1" w14:textId="77777777" w:rsidR="00A10BDF" w:rsidRPr="00A10BDF" w:rsidRDefault="00A10BDF" w:rsidP="00A10BDF">
      <w:pPr>
        <w:spacing w:before="100" w:beforeAutospacing="1" w:after="100" w:afterAutospacing="1"/>
        <w:rPr>
          <w:rFonts w:eastAsia="Times New Roman"/>
        </w:rPr>
      </w:pPr>
      <w:r w:rsidRPr="00A10BDF">
        <w:rPr>
          <w:rFonts w:eastAsia="Times New Roman"/>
        </w:rPr>
        <w:t>On this slide is our logo: “Southwest Center for Independence,” with a setting sun behind a mountain range. My contact information, including my email, is also listed.</w:t>
      </w:r>
    </w:p>
    <w:p w14:paraId="2FF002B7" w14:textId="77777777" w:rsidR="00A10BDF" w:rsidRPr="00A10BDF" w:rsidRDefault="00A10BDF" w:rsidP="00A10BDF">
      <w:pPr>
        <w:spacing w:before="100" w:beforeAutospacing="1" w:after="100" w:afterAutospacing="1"/>
        <w:rPr>
          <w:rFonts w:eastAsia="Times New Roman"/>
        </w:rPr>
      </w:pPr>
      <w:r w:rsidRPr="00A10BDF">
        <w:rPr>
          <w:rFonts w:eastAsia="Times New Roman"/>
        </w:rPr>
        <w:t>For a visual description: I am a white woman in my 30s with short, brown, curly hair. I am wearing a maroon shirt and speckled glasses.</w:t>
      </w:r>
    </w:p>
    <w:p w14:paraId="25A4E7BF"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t>Next slide, please.</w:t>
      </w:r>
    </w:p>
    <w:p w14:paraId="425B45E1" w14:textId="77777777" w:rsidR="00A10BDF" w:rsidRPr="00A10BDF" w:rsidRDefault="00A10BDF" w:rsidP="00A10BDF">
      <w:pPr>
        <w:spacing w:before="100" w:beforeAutospacing="1" w:after="100" w:afterAutospacing="1"/>
        <w:rPr>
          <w:rFonts w:eastAsia="Times New Roman"/>
        </w:rPr>
      </w:pPr>
      <w:r w:rsidRPr="00A10BDF">
        <w:rPr>
          <w:rFonts w:eastAsia="Times New Roman"/>
        </w:rPr>
        <w:t>A little bit about our center:</w:t>
      </w:r>
    </w:p>
    <w:p w14:paraId="4294AB1F" w14:textId="77777777" w:rsidR="00A10BDF" w:rsidRPr="00A10BDF" w:rsidRDefault="00A10BDF" w:rsidP="00A10BDF">
      <w:pPr>
        <w:spacing w:before="100" w:beforeAutospacing="1" w:after="100" w:afterAutospacing="1"/>
        <w:rPr>
          <w:rFonts w:eastAsia="Times New Roman"/>
        </w:rPr>
      </w:pPr>
      <w:r w:rsidRPr="00A10BDF">
        <w:rPr>
          <w:rFonts w:eastAsia="Times New Roman"/>
        </w:rPr>
        <w:lastRenderedPageBreak/>
        <w:t xml:space="preserve">Southwest Center for Independence </w:t>
      </w:r>
      <w:proofErr w:type="gramStart"/>
      <w:r w:rsidRPr="00A10BDF">
        <w:rPr>
          <w:rFonts w:eastAsia="Times New Roman"/>
        </w:rPr>
        <w:t>is located in</w:t>
      </w:r>
      <w:proofErr w:type="gramEnd"/>
      <w:r w:rsidRPr="00A10BDF">
        <w:rPr>
          <w:rFonts w:eastAsia="Times New Roman"/>
        </w:rPr>
        <w:t xml:space="preserve"> Southwest Colorado, in the Four Corners region. We serve five counties and have about 15 employees at any given time.</w:t>
      </w:r>
    </w:p>
    <w:p w14:paraId="5C758AB1" w14:textId="77777777" w:rsidR="00A10BDF" w:rsidRPr="00A10BDF" w:rsidRDefault="00A10BDF" w:rsidP="00A10BDF">
      <w:pPr>
        <w:spacing w:before="100" w:beforeAutospacing="1" w:after="100" w:afterAutospacing="1"/>
        <w:rPr>
          <w:rFonts w:eastAsia="Times New Roman"/>
        </w:rPr>
      </w:pPr>
      <w:r w:rsidRPr="00A10BDF">
        <w:rPr>
          <w:rFonts w:eastAsia="Times New Roman"/>
        </w:rPr>
        <w:t>In addition to the core services, we administer housing vouchers, operate an accessible transportation program, and run a Veteran Directed Care program.</w:t>
      </w:r>
    </w:p>
    <w:p w14:paraId="24569E9D" w14:textId="77777777" w:rsidR="00A10BDF" w:rsidRPr="00A10BDF" w:rsidRDefault="00A10BDF" w:rsidP="00A10BDF">
      <w:pPr>
        <w:spacing w:before="100" w:beforeAutospacing="1" w:after="100" w:afterAutospacing="1"/>
        <w:rPr>
          <w:rFonts w:eastAsia="Times New Roman"/>
        </w:rPr>
      </w:pPr>
      <w:r w:rsidRPr="00A10BDF">
        <w:rPr>
          <w:rFonts w:eastAsia="Times New Roman"/>
        </w:rPr>
        <w:t>This slide includes a photo from last spring of many of our team members in our Durango, Colorado office lobby, standing in front of our disability pride flag.</w:t>
      </w:r>
    </w:p>
    <w:p w14:paraId="2A0FBF9C"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t>Next slide.</w:t>
      </w:r>
    </w:p>
    <w:p w14:paraId="39367D98" w14:textId="77777777" w:rsidR="00A10BDF" w:rsidRPr="00A10BDF" w:rsidRDefault="00A10BDF" w:rsidP="00A10BDF">
      <w:pPr>
        <w:rPr>
          <w:rFonts w:eastAsia="Times New Roman"/>
        </w:rPr>
      </w:pPr>
      <w:r w:rsidRPr="00A10BDF">
        <w:rPr>
          <w:rFonts w:eastAsia="Times New Roman"/>
        </w:rPr>
        <w:pict w14:anchorId="79FB6B56">
          <v:rect id="_x0000_i1030" style="width:0;height:1.5pt" o:hralign="center" o:hrstd="t" o:hr="t" fillcolor="#a0a0a0" stroked="f"/>
        </w:pict>
      </w:r>
    </w:p>
    <w:p w14:paraId="7A7CF35A" w14:textId="77777777" w:rsidR="00A10BDF" w:rsidRPr="00A10BDF" w:rsidRDefault="00A10BDF" w:rsidP="00A10BDF">
      <w:pPr>
        <w:spacing w:before="100" w:beforeAutospacing="1" w:after="100" w:afterAutospacing="1"/>
        <w:outlineLvl w:val="1"/>
        <w:rPr>
          <w:rFonts w:eastAsia="Times New Roman"/>
          <w:b/>
          <w:bCs/>
          <w:sz w:val="36"/>
          <w:szCs w:val="36"/>
        </w:rPr>
      </w:pPr>
      <w:r w:rsidRPr="00A10BDF">
        <w:rPr>
          <w:rFonts w:eastAsia="Times New Roman"/>
          <w:b/>
          <w:bCs/>
          <w:sz w:val="36"/>
          <w:szCs w:val="36"/>
        </w:rPr>
        <w:t>Framework Behind Consumer Rights and Responsibilities</w:t>
      </w:r>
    </w:p>
    <w:p w14:paraId="2690BA4F" w14:textId="77777777" w:rsidR="00A10BDF" w:rsidRPr="00A10BDF" w:rsidRDefault="00A10BDF" w:rsidP="00A10BDF">
      <w:pPr>
        <w:spacing w:before="100" w:beforeAutospacing="1" w:after="100" w:afterAutospacing="1"/>
        <w:rPr>
          <w:rFonts w:eastAsia="Times New Roman"/>
        </w:rPr>
      </w:pPr>
      <w:r w:rsidRPr="00A10BDF">
        <w:rPr>
          <w:rFonts w:eastAsia="Times New Roman"/>
        </w:rPr>
        <w:t>The purpose of Title VII Independent Living philosophy (see 45 CFR 1329.2) is foundational here.</w:t>
      </w:r>
    </w:p>
    <w:p w14:paraId="194830DC" w14:textId="77777777" w:rsidR="00A10BDF" w:rsidRPr="00A10BDF" w:rsidRDefault="00A10BDF" w:rsidP="00A10BDF">
      <w:pPr>
        <w:spacing w:before="100" w:beforeAutospacing="1" w:after="100" w:afterAutospacing="1"/>
        <w:rPr>
          <w:rFonts w:eastAsia="Times New Roman"/>
        </w:rPr>
      </w:pPr>
      <w:r w:rsidRPr="00A10BDF">
        <w:rPr>
          <w:rFonts w:eastAsia="Times New Roman"/>
        </w:rPr>
        <w:t>Consumer rights and responsibilities establish a framework for respectful engagement and expectations consistent with independent living principles.</w:t>
      </w:r>
    </w:p>
    <w:p w14:paraId="01871854" w14:textId="77777777" w:rsidR="00A10BDF" w:rsidRPr="00A10BDF" w:rsidRDefault="00A10BDF" w:rsidP="00A10BDF">
      <w:pPr>
        <w:spacing w:before="100" w:beforeAutospacing="1" w:after="100" w:afterAutospacing="1"/>
        <w:rPr>
          <w:rFonts w:eastAsia="Times New Roman"/>
        </w:rPr>
      </w:pPr>
      <w:r w:rsidRPr="00A10BDF">
        <w:rPr>
          <w:rFonts w:eastAsia="Times New Roman"/>
        </w:rPr>
        <w:t>Your consumer rights and responsibilities help guide:</w:t>
      </w:r>
    </w:p>
    <w:p w14:paraId="36BD0F08" w14:textId="77777777" w:rsidR="00A10BDF" w:rsidRPr="00A10BDF" w:rsidRDefault="00A10BDF" w:rsidP="00A10BDF">
      <w:pPr>
        <w:numPr>
          <w:ilvl w:val="0"/>
          <w:numId w:val="4"/>
        </w:numPr>
        <w:spacing w:before="100" w:beforeAutospacing="1" w:after="100" w:afterAutospacing="1"/>
        <w:rPr>
          <w:rFonts w:eastAsia="Times New Roman"/>
        </w:rPr>
      </w:pPr>
      <w:r w:rsidRPr="00A10BDF">
        <w:rPr>
          <w:rFonts w:eastAsia="Times New Roman"/>
        </w:rPr>
        <w:t>Intake and early conversations with consumers</w:t>
      </w:r>
    </w:p>
    <w:p w14:paraId="0DF66872" w14:textId="77777777" w:rsidR="00A10BDF" w:rsidRPr="00A10BDF" w:rsidRDefault="00A10BDF" w:rsidP="00A10BDF">
      <w:pPr>
        <w:numPr>
          <w:ilvl w:val="0"/>
          <w:numId w:val="4"/>
        </w:numPr>
        <w:spacing w:before="100" w:beforeAutospacing="1" w:after="100" w:afterAutospacing="1"/>
        <w:rPr>
          <w:rFonts w:eastAsia="Times New Roman"/>
        </w:rPr>
      </w:pPr>
      <w:r w:rsidRPr="00A10BDF">
        <w:rPr>
          <w:rFonts w:eastAsia="Times New Roman"/>
        </w:rPr>
        <w:t>How behavior and conduct are addressed</w:t>
      </w:r>
    </w:p>
    <w:p w14:paraId="4111A7BE" w14:textId="77777777" w:rsidR="00A10BDF" w:rsidRPr="00A10BDF" w:rsidRDefault="00A10BDF" w:rsidP="00A10BDF">
      <w:pPr>
        <w:numPr>
          <w:ilvl w:val="0"/>
          <w:numId w:val="4"/>
        </w:numPr>
        <w:spacing w:before="100" w:beforeAutospacing="1" w:after="100" w:afterAutospacing="1"/>
        <w:rPr>
          <w:rFonts w:eastAsia="Times New Roman"/>
        </w:rPr>
      </w:pPr>
      <w:r w:rsidRPr="00A10BDF">
        <w:rPr>
          <w:rFonts w:eastAsia="Times New Roman"/>
        </w:rPr>
        <w:t>Consumer and staff expectations</w:t>
      </w:r>
    </w:p>
    <w:p w14:paraId="5D5D050E"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t>Next slide, please.</w:t>
      </w:r>
    </w:p>
    <w:p w14:paraId="5497CC8A" w14:textId="77777777" w:rsidR="00A10BDF" w:rsidRPr="00A10BDF" w:rsidRDefault="00A10BDF" w:rsidP="00A10BDF">
      <w:pPr>
        <w:rPr>
          <w:rFonts w:eastAsia="Times New Roman"/>
        </w:rPr>
      </w:pPr>
      <w:r w:rsidRPr="00A10BDF">
        <w:rPr>
          <w:rFonts w:eastAsia="Times New Roman"/>
        </w:rPr>
        <w:pict w14:anchorId="3D51C49E">
          <v:rect id="_x0000_i1031" style="width:0;height:1.5pt" o:hralign="center" o:hrstd="t" o:hr="t" fillcolor="#a0a0a0" stroked="f"/>
        </w:pict>
      </w:r>
    </w:p>
    <w:p w14:paraId="5E8EBDE5" w14:textId="77777777" w:rsidR="00A10BDF" w:rsidRPr="00A10BDF" w:rsidRDefault="00A10BDF" w:rsidP="00A10BDF">
      <w:pPr>
        <w:spacing w:before="100" w:beforeAutospacing="1" w:after="100" w:afterAutospacing="1"/>
        <w:outlineLvl w:val="1"/>
        <w:rPr>
          <w:rFonts w:eastAsia="Times New Roman"/>
          <w:b/>
          <w:bCs/>
          <w:sz w:val="36"/>
          <w:szCs w:val="36"/>
        </w:rPr>
      </w:pPr>
      <w:r w:rsidRPr="00A10BDF">
        <w:rPr>
          <w:rFonts w:eastAsia="Times New Roman"/>
          <w:b/>
          <w:bCs/>
          <w:sz w:val="36"/>
          <w:szCs w:val="36"/>
        </w:rPr>
        <w:t>Structure and Purpose</w:t>
      </w:r>
    </w:p>
    <w:p w14:paraId="2517EC62" w14:textId="77777777" w:rsidR="00A10BDF" w:rsidRPr="00A10BDF" w:rsidRDefault="00A10BDF" w:rsidP="00A10BDF">
      <w:pPr>
        <w:spacing w:before="100" w:beforeAutospacing="1" w:after="100" w:afterAutospacing="1"/>
        <w:rPr>
          <w:rFonts w:eastAsia="Times New Roman"/>
        </w:rPr>
      </w:pPr>
      <w:r w:rsidRPr="00A10BDF">
        <w:rPr>
          <w:rFonts w:eastAsia="Times New Roman"/>
        </w:rPr>
        <w:t>Your consumer rights and responsibilities document should include several sections.</w:t>
      </w:r>
    </w:p>
    <w:p w14:paraId="21D43E8D" w14:textId="77777777" w:rsidR="00A10BDF" w:rsidRPr="00A10BDF" w:rsidRDefault="00A10BDF" w:rsidP="00A10BDF">
      <w:pPr>
        <w:spacing w:before="100" w:beforeAutospacing="1" w:after="100" w:afterAutospacing="1"/>
        <w:outlineLvl w:val="2"/>
        <w:rPr>
          <w:rFonts w:eastAsia="Times New Roman"/>
          <w:b/>
          <w:bCs/>
          <w:sz w:val="27"/>
          <w:szCs w:val="27"/>
        </w:rPr>
      </w:pPr>
      <w:r w:rsidRPr="00A10BDF">
        <w:rPr>
          <w:rFonts w:eastAsia="Times New Roman"/>
          <w:b/>
          <w:bCs/>
          <w:sz w:val="27"/>
          <w:szCs w:val="27"/>
        </w:rPr>
        <w:t>Consumer Rights</w:t>
      </w:r>
    </w:p>
    <w:p w14:paraId="66705D9E" w14:textId="77777777" w:rsidR="00A10BDF" w:rsidRPr="00A10BDF" w:rsidRDefault="00A10BDF" w:rsidP="00A10BDF">
      <w:pPr>
        <w:spacing w:before="100" w:beforeAutospacing="1" w:after="100" w:afterAutospacing="1"/>
        <w:rPr>
          <w:rFonts w:eastAsia="Times New Roman"/>
        </w:rPr>
      </w:pPr>
      <w:r w:rsidRPr="00A10BDF">
        <w:rPr>
          <w:rFonts w:eastAsia="Times New Roman"/>
        </w:rPr>
        <w:t>This may include:</w:t>
      </w:r>
    </w:p>
    <w:p w14:paraId="7FC471A7" w14:textId="77777777" w:rsidR="00A10BDF" w:rsidRPr="00A10BDF" w:rsidRDefault="00A10BDF" w:rsidP="00A10BDF">
      <w:pPr>
        <w:numPr>
          <w:ilvl w:val="0"/>
          <w:numId w:val="5"/>
        </w:numPr>
        <w:spacing w:before="100" w:beforeAutospacing="1" w:after="100" w:afterAutospacing="1"/>
        <w:rPr>
          <w:rFonts w:eastAsia="Times New Roman"/>
        </w:rPr>
      </w:pPr>
      <w:r w:rsidRPr="00A10BDF">
        <w:rPr>
          <w:rFonts w:eastAsia="Times New Roman"/>
        </w:rPr>
        <w:t>Protecting access</w:t>
      </w:r>
    </w:p>
    <w:p w14:paraId="2E490C27" w14:textId="77777777" w:rsidR="00A10BDF" w:rsidRPr="00A10BDF" w:rsidRDefault="00A10BDF" w:rsidP="00A10BDF">
      <w:pPr>
        <w:numPr>
          <w:ilvl w:val="0"/>
          <w:numId w:val="5"/>
        </w:numPr>
        <w:spacing w:before="100" w:beforeAutospacing="1" w:after="100" w:afterAutospacing="1"/>
        <w:rPr>
          <w:rFonts w:eastAsia="Times New Roman"/>
        </w:rPr>
      </w:pPr>
      <w:r w:rsidRPr="00A10BDF">
        <w:rPr>
          <w:rFonts w:eastAsia="Times New Roman"/>
        </w:rPr>
        <w:t>Confidentiality</w:t>
      </w:r>
    </w:p>
    <w:p w14:paraId="43641101" w14:textId="77777777" w:rsidR="00A10BDF" w:rsidRPr="00A10BDF" w:rsidRDefault="00A10BDF" w:rsidP="00A10BDF">
      <w:pPr>
        <w:numPr>
          <w:ilvl w:val="0"/>
          <w:numId w:val="5"/>
        </w:numPr>
        <w:spacing w:before="100" w:beforeAutospacing="1" w:after="100" w:afterAutospacing="1"/>
        <w:rPr>
          <w:rFonts w:eastAsia="Times New Roman"/>
        </w:rPr>
      </w:pPr>
      <w:r w:rsidRPr="00A10BDF">
        <w:rPr>
          <w:rFonts w:eastAsia="Times New Roman"/>
        </w:rPr>
        <w:t>Nondiscrimination</w:t>
      </w:r>
    </w:p>
    <w:p w14:paraId="70ED2F39" w14:textId="77777777" w:rsidR="00A10BDF" w:rsidRPr="00A10BDF" w:rsidRDefault="00A10BDF" w:rsidP="00A10BDF">
      <w:pPr>
        <w:numPr>
          <w:ilvl w:val="0"/>
          <w:numId w:val="5"/>
        </w:numPr>
        <w:spacing w:before="100" w:beforeAutospacing="1" w:after="100" w:afterAutospacing="1"/>
        <w:rPr>
          <w:rFonts w:eastAsia="Times New Roman"/>
        </w:rPr>
      </w:pPr>
      <w:proofErr w:type="gramStart"/>
      <w:r w:rsidRPr="00A10BDF">
        <w:rPr>
          <w:rFonts w:eastAsia="Times New Roman"/>
        </w:rPr>
        <w:t>Accommodations</w:t>
      </w:r>
      <w:proofErr w:type="gramEnd"/>
      <w:r w:rsidRPr="00A10BDF">
        <w:rPr>
          <w:rFonts w:eastAsia="Times New Roman"/>
        </w:rPr>
        <w:t xml:space="preserve"> and how to request them</w:t>
      </w:r>
    </w:p>
    <w:p w14:paraId="56399212" w14:textId="77777777" w:rsidR="00A10BDF" w:rsidRPr="00A10BDF" w:rsidRDefault="00A10BDF" w:rsidP="00A10BDF">
      <w:pPr>
        <w:spacing w:before="100" w:beforeAutospacing="1" w:after="100" w:afterAutospacing="1"/>
        <w:outlineLvl w:val="2"/>
        <w:rPr>
          <w:rFonts w:eastAsia="Times New Roman"/>
          <w:b/>
          <w:bCs/>
          <w:sz w:val="27"/>
          <w:szCs w:val="27"/>
        </w:rPr>
      </w:pPr>
      <w:r w:rsidRPr="00A10BDF">
        <w:rPr>
          <w:rFonts w:eastAsia="Times New Roman"/>
          <w:b/>
          <w:bCs/>
          <w:sz w:val="27"/>
          <w:szCs w:val="27"/>
        </w:rPr>
        <w:lastRenderedPageBreak/>
        <w:t>Consumer Responsibilities</w:t>
      </w:r>
    </w:p>
    <w:p w14:paraId="79A599D2" w14:textId="77777777" w:rsidR="00A10BDF" w:rsidRPr="00A10BDF" w:rsidRDefault="00A10BDF" w:rsidP="00A10BDF">
      <w:pPr>
        <w:spacing w:before="100" w:beforeAutospacing="1" w:after="100" w:afterAutospacing="1"/>
        <w:rPr>
          <w:rFonts w:eastAsia="Times New Roman"/>
        </w:rPr>
      </w:pPr>
      <w:r w:rsidRPr="00A10BDF">
        <w:rPr>
          <w:rFonts w:eastAsia="Times New Roman"/>
        </w:rPr>
        <w:t>This should define expectations for:</w:t>
      </w:r>
    </w:p>
    <w:p w14:paraId="610B12F6" w14:textId="77777777" w:rsidR="00A10BDF" w:rsidRPr="00A10BDF" w:rsidRDefault="00A10BDF" w:rsidP="00A10BDF">
      <w:pPr>
        <w:numPr>
          <w:ilvl w:val="0"/>
          <w:numId w:val="6"/>
        </w:numPr>
        <w:spacing w:before="100" w:beforeAutospacing="1" w:after="100" w:afterAutospacing="1"/>
        <w:rPr>
          <w:rFonts w:eastAsia="Times New Roman"/>
        </w:rPr>
      </w:pPr>
      <w:r w:rsidRPr="00A10BDF">
        <w:rPr>
          <w:rFonts w:eastAsia="Times New Roman"/>
        </w:rPr>
        <w:t>Participation</w:t>
      </w:r>
    </w:p>
    <w:p w14:paraId="00E34302" w14:textId="77777777" w:rsidR="00A10BDF" w:rsidRPr="00A10BDF" w:rsidRDefault="00A10BDF" w:rsidP="00A10BDF">
      <w:pPr>
        <w:numPr>
          <w:ilvl w:val="0"/>
          <w:numId w:val="6"/>
        </w:numPr>
        <w:spacing w:before="100" w:beforeAutospacing="1" w:after="100" w:afterAutospacing="1"/>
        <w:rPr>
          <w:rFonts w:eastAsia="Times New Roman"/>
        </w:rPr>
      </w:pPr>
      <w:r w:rsidRPr="00A10BDF">
        <w:rPr>
          <w:rFonts w:eastAsia="Times New Roman"/>
        </w:rPr>
        <w:t>Respectful conduct</w:t>
      </w:r>
    </w:p>
    <w:p w14:paraId="298E5CD3" w14:textId="77777777" w:rsidR="00A10BDF" w:rsidRPr="00A10BDF" w:rsidRDefault="00A10BDF" w:rsidP="00A10BDF">
      <w:pPr>
        <w:numPr>
          <w:ilvl w:val="0"/>
          <w:numId w:val="6"/>
        </w:numPr>
        <w:spacing w:before="100" w:beforeAutospacing="1" w:after="100" w:afterAutospacing="1"/>
        <w:rPr>
          <w:rFonts w:eastAsia="Times New Roman"/>
        </w:rPr>
      </w:pPr>
      <w:r w:rsidRPr="00A10BDF">
        <w:rPr>
          <w:rFonts w:eastAsia="Times New Roman"/>
        </w:rPr>
        <w:t>Collaboration in services</w:t>
      </w:r>
    </w:p>
    <w:p w14:paraId="558BCDDD" w14:textId="77777777" w:rsidR="00A10BDF" w:rsidRPr="00A10BDF" w:rsidRDefault="00A10BDF" w:rsidP="00A10BDF">
      <w:pPr>
        <w:spacing w:before="100" w:beforeAutospacing="1" w:after="100" w:afterAutospacing="1"/>
        <w:rPr>
          <w:rFonts w:eastAsia="Times New Roman"/>
        </w:rPr>
      </w:pPr>
      <w:r w:rsidRPr="00A10BDF">
        <w:rPr>
          <w:rFonts w:eastAsia="Times New Roman"/>
        </w:rPr>
        <w:t>You may also include program-specific expectations that establish operational and safety standards. For example, our transportation program includes additional expectations. Your center may have similar additions for specific programs.</w:t>
      </w:r>
    </w:p>
    <w:p w14:paraId="6F657A00" w14:textId="77777777" w:rsidR="00A10BDF" w:rsidRPr="00A10BDF" w:rsidRDefault="00A10BDF" w:rsidP="00A10BDF">
      <w:pPr>
        <w:spacing w:before="100" w:beforeAutospacing="1" w:after="100" w:afterAutospacing="1"/>
        <w:rPr>
          <w:rFonts w:eastAsia="Times New Roman"/>
        </w:rPr>
      </w:pPr>
      <w:r w:rsidRPr="00A10BDF">
        <w:rPr>
          <w:rFonts w:eastAsia="Times New Roman"/>
        </w:rPr>
        <w:t>The document should also outline:</w:t>
      </w:r>
    </w:p>
    <w:p w14:paraId="23064AF0" w14:textId="77777777" w:rsidR="00A10BDF" w:rsidRPr="00A10BDF" w:rsidRDefault="00A10BDF" w:rsidP="00A10BDF">
      <w:pPr>
        <w:numPr>
          <w:ilvl w:val="0"/>
          <w:numId w:val="7"/>
        </w:numPr>
        <w:spacing w:before="100" w:beforeAutospacing="1" w:after="100" w:afterAutospacing="1"/>
        <w:rPr>
          <w:rFonts w:eastAsia="Times New Roman"/>
        </w:rPr>
      </w:pPr>
      <w:r w:rsidRPr="00A10BDF">
        <w:rPr>
          <w:rFonts w:eastAsia="Times New Roman"/>
        </w:rPr>
        <w:t>Organizational authority (maintaining safety and setting boundaries)</w:t>
      </w:r>
    </w:p>
    <w:p w14:paraId="43759342" w14:textId="77777777" w:rsidR="00A10BDF" w:rsidRPr="00A10BDF" w:rsidRDefault="00A10BDF" w:rsidP="00A10BDF">
      <w:pPr>
        <w:numPr>
          <w:ilvl w:val="0"/>
          <w:numId w:val="7"/>
        </w:numPr>
        <w:spacing w:before="100" w:beforeAutospacing="1" w:after="100" w:afterAutospacing="1"/>
        <w:rPr>
          <w:rFonts w:eastAsia="Times New Roman"/>
        </w:rPr>
      </w:pPr>
      <w:r w:rsidRPr="00A10BDF">
        <w:rPr>
          <w:rFonts w:eastAsia="Times New Roman"/>
        </w:rPr>
        <w:t>Grievance procedures, including internal processes and external options such as your state’s Client Assistance Program (CAP)</w:t>
      </w:r>
    </w:p>
    <w:p w14:paraId="109F1C0D"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t>Next slide.</w:t>
      </w:r>
    </w:p>
    <w:p w14:paraId="4303E6BB" w14:textId="77777777" w:rsidR="00A10BDF" w:rsidRPr="00A10BDF" w:rsidRDefault="00A10BDF" w:rsidP="00A10BDF">
      <w:pPr>
        <w:rPr>
          <w:rFonts w:eastAsia="Times New Roman"/>
        </w:rPr>
      </w:pPr>
      <w:r w:rsidRPr="00A10BDF">
        <w:rPr>
          <w:rFonts w:eastAsia="Times New Roman"/>
        </w:rPr>
        <w:pict w14:anchorId="04F0BD57">
          <v:rect id="_x0000_i1032" style="width:0;height:1.5pt" o:hralign="center" o:hrstd="t" o:hr="t" fillcolor="#a0a0a0" stroked="f"/>
        </w:pict>
      </w:r>
    </w:p>
    <w:p w14:paraId="07B75CC5" w14:textId="77777777" w:rsidR="00A10BDF" w:rsidRPr="00A10BDF" w:rsidRDefault="00A10BDF" w:rsidP="00A10BDF">
      <w:pPr>
        <w:spacing w:before="100" w:beforeAutospacing="1" w:after="100" w:afterAutospacing="1"/>
        <w:outlineLvl w:val="1"/>
        <w:rPr>
          <w:rFonts w:eastAsia="Times New Roman"/>
          <w:b/>
          <w:bCs/>
          <w:sz w:val="36"/>
          <w:szCs w:val="36"/>
        </w:rPr>
      </w:pPr>
      <w:r w:rsidRPr="00A10BDF">
        <w:rPr>
          <w:rFonts w:eastAsia="Times New Roman"/>
          <w:b/>
          <w:bCs/>
          <w:sz w:val="36"/>
          <w:szCs w:val="36"/>
        </w:rPr>
        <w:t>Formal Protections and Acknowledgment</w:t>
      </w:r>
    </w:p>
    <w:p w14:paraId="206E93F6" w14:textId="77777777" w:rsidR="00A10BDF" w:rsidRPr="00A10BDF" w:rsidRDefault="00A10BDF" w:rsidP="00A10BDF">
      <w:pPr>
        <w:spacing w:before="100" w:beforeAutospacing="1" w:after="100" w:afterAutospacing="1"/>
        <w:rPr>
          <w:rFonts w:eastAsia="Times New Roman"/>
        </w:rPr>
      </w:pPr>
      <w:r w:rsidRPr="00A10BDF">
        <w:rPr>
          <w:rFonts w:eastAsia="Times New Roman"/>
        </w:rPr>
        <w:t>Your document should include formal complaint protections, such as Title VI protections, and outline the process for addressing discrimination or civil rights violations.</w:t>
      </w:r>
    </w:p>
    <w:p w14:paraId="4D2F0627" w14:textId="77777777" w:rsidR="00A10BDF" w:rsidRPr="00A10BDF" w:rsidRDefault="00A10BDF" w:rsidP="00A10BDF">
      <w:pPr>
        <w:spacing w:before="100" w:beforeAutospacing="1" w:after="100" w:afterAutospacing="1"/>
        <w:rPr>
          <w:rFonts w:eastAsia="Times New Roman"/>
        </w:rPr>
      </w:pPr>
      <w:r w:rsidRPr="00A10BDF">
        <w:rPr>
          <w:rFonts w:eastAsia="Times New Roman"/>
        </w:rPr>
        <w:t>It should also include acknowledgment of understanding — documenting that rights and responsibilities have been reviewed and agreed upon.</w:t>
      </w:r>
    </w:p>
    <w:p w14:paraId="200BF271" w14:textId="77777777" w:rsidR="00A10BDF" w:rsidRPr="00A10BDF" w:rsidRDefault="00A10BDF" w:rsidP="00A10BDF">
      <w:pPr>
        <w:spacing w:before="100" w:beforeAutospacing="1" w:after="100" w:afterAutospacing="1"/>
        <w:rPr>
          <w:rFonts w:eastAsia="Times New Roman"/>
        </w:rPr>
      </w:pPr>
      <w:r w:rsidRPr="00A10BDF">
        <w:rPr>
          <w:rFonts w:eastAsia="Times New Roman"/>
        </w:rPr>
        <w:t>At our center:</w:t>
      </w:r>
    </w:p>
    <w:p w14:paraId="05609E97" w14:textId="77777777" w:rsidR="00A10BDF" w:rsidRPr="00A10BDF" w:rsidRDefault="00A10BDF" w:rsidP="00A10BDF">
      <w:pPr>
        <w:numPr>
          <w:ilvl w:val="0"/>
          <w:numId w:val="8"/>
        </w:numPr>
        <w:spacing w:before="100" w:beforeAutospacing="1" w:after="100" w:afterAutospacing="1"/>
        <w:rPr>
          <w:rFonts w:eastAsia="Times New Roman"/>
        </w:rPr>
      </w:pPr>
      <w:r w:rsidRPr="00A10BDF">
        <w:rPr>
          <w:rFonts w:eastAsia="Times New Roman"/>
        </w:rPr>
        <w:t>Consumers sign at intake</w:t>
      </w:r>
    </w:p>
    <w:p w14:paraId="66B0A98C" w14:textId="77777777" w:rsidR="00A10BDF" w:rsidRPr="00A10BDF" w:rsidRDefault="00A10BDF" w:rsidP="00A10BDF">
      <w:pPr>
        <w:numPr>
          <w:ilvl w:val="0"/>
          <w:numId w:val="8"/>
        </w:numPr>
        <w:spacing w:before="100" w:beforeAutospacing="1" w:after="100" w:afterAutospacing="1"/>
        <w:rPr>
          <w:rFonts w:eastAsia="Times New Roman"/>
        </w:rPr>
      </w:pPr>
      <w:r w:rsidRPr="00A10BDF">
        <w:rPr>
          <w:rFonts w:eastAsia="Times New Roman"/>
        </w:rPr>
        <w:t>If services continue long-term, they review and sign annually</w:t>
      </w:r>
    </w:p>
    <w:p w14:paraId="22653D86" w14:textId="77777777" w:rsidR="00A10BDF" w:rsidRPr="00A10BDF" w:rsidRDefault="00A10BDF" w:rsidP="00A10BDF">
      <w:pPr>
        <w:spacing w:before="100" w:beforeAutospacing="1" w:after="100" w:afterAutospacing="1"/>
        <w:rPr>
          <w:rFonts w:eastAsia="Times New Roman"/>
        </w:rPr>
      </w:pPr>
      <w:r w:rsidRPr="00A10BDF">
        <w:rPr>
          <w:rFonts w:eastAsia="Times New Roman"/>
        </w:rPr>
        <w:t>Importantly, this document is more than just paperwork. It:</w:t>
      </w:r>
    </w:p>
    <w:p w14:paraId="20F5F31B" w14:textId="77777777" w:rsidR="00A10BDF" w:rsidRPr="00A10BDF" w:rsidRDefault="00A10BDF" w:rsidP="00A10BDF">
      <w:pPr>
        <w:numPr>
          <w:ilvl w:val="0"/>
          <w:numId w:val="9"/>
        </w:numPr>
        <w:spacing w:before="100" w:beforeAutospacing="1" w:after="100" w:afterAutospacing="1"/>
        <w:rPr>
          <w:rFonts w:eastAsia="Times New Roman"/>
        </w:rPr>
      </w:pPr>
      <w:r w:rsidRPr="00A10BDF">
        <w:rPr>
          <w:rFonts w:eastAsia="Times New Roman"/>
        </w:rPr>
        <w:t>Creates buy-in</w:t>
      </w:r>
    </w:p>
    <w:p w14:paraId="167C19D8" w14:textId="77777777" w:rsidR="00A10BDF" w:rsidRPr="00A10BDF" w:rsidRDefault="00A10BDF" w:rsidP="00A10BDF">
      <w:pPr>
        <w:numPr>
          <w:ilvl w:val="0"/>
          <w:numId w:val="9"/>
        </w:numPr>
        <w:spacing w:before="100" w:beforeAutospacing="1" w:after="100" w:afterAutospacing="1"/>
        <w:rPr>
          <w:rFonts w:eastAsia="Times New Roman"/>
        </w:rPr>
      </w:pPr>
      <w:r w:rsidRPr="00A10BDF">
        <w:rPr>
          <w:rFonts w:eastAsia="Times New Roman"/>
        </w:rPr>
        <w:t>Supports work culture</w:t>
      </w:r>
    </w:p>
    <w:p w14:paraId="31F82E70" w14:textId="77777777" w:rsidR="00A10BDF" w:rsidRPr="00A10BDF" w:rsidRDefault="00A10BDF" w:rsidP="00A10BDF">
      <w:pPr>
        <w:numPr>
          <w:ilvl w:val="0"/>
          <w:numId w:val="9"/>
        </w:numPr>
        <w:spacing w:before="100" w:beforeAutospacing="1" w:after="100" w:afterAutospacing="1"/>
        <w:rPr>
          <w:rFonts w:eastAsia="Times New Roman"/>
        </w:rPr>
      </w:pPr>
      <w:r w:rsidRPr="00A10BDF">
        <w:rPr>
          <w:rFonts w:eastAsia="Times New Roman"/>
        </w:rPr>
        <w:t>Strengthens working relationships</w:t>
      </w:r>
    </w:p>
    <w:p w14:paraId="191A56A8" w14:textId="77777777" w:rsidR="00A10BDF" w:rsidRPr="00A10BDF" w:rsidRDefault="00A10BDF" w:rsidP="00A10BDF">
      <w:pPr>
        <w:numPr>
          <w:ilvl w:val="0"/>
          <w:numId w:val="9"/>
        </w:numPr>
        <w:spacing w:before="100" w:beforeAutospacing="1" w:after="100" w:afterAutospacing="1"/>
        <w:rPr>
          <w:rFonts w:eastAsia="Times New Roman"/>
        </w:rPr>
      </w:pPr>
      <w:r w:rsidRPr="00A10BDF">
        <w:rPr>
          <w:rFonts w:eastAsia="Times New Roman"/>
        </w:rPr>
        <w:t>Serves as a tool for addressing conflict</w:t>
      </w:r>
    </w:p>
    <w:p w14:paraId="227B27F3" w14:textId="77777777" w:rsidR="00A10BDF" w:rsidRPr="00A10BDF" w:rsidRDefault="00A10BDF" w:rsidP="00A10BDF">
      <w:pPr>
        <w:spacing w:before="100" w:beforeAutospacing="1" w:after="100" w:afterAutospacing="1"/>
        <w:rPr>
          <w:rFonts w:eastAsia="Times New Roman"/>
        </w:rPr>
      </w:pPr>
      <w:r w:rsidRPr="00A10BDF">
        <w:rPr>
          <w:rFonts w:eastAsia="Times New Roman"/>
        </w:rPr>
        <w:t>Historically, our center treated it more like a box to check during intake. It was not always used consistently or as a practical tool. Expectations were sometimes unclear, and application was inconsistent.</w:t>
      </w:r>
    </w:p>
    <w:p w14:paraId="69B8629A" w14:textId="77777777" w:rsidR="00A10BDF" w:rsidRPr="00A10BDF" w:rsidRDefault="00A10BDF" w:rsidP="00A10BDF">
      <w:pPr>
        <w:spacing w:before="100" w:beforeAutospacing="1" w:after="100" w:afterAutospacing="1"/>
        <w:rPr>
          <w:rFonts w:eastAsia="Times New Roman"/>
        </w:rPr>
      </w:pPr>
      <w:r w:rsidRPr="00A10BDF">
        <w:rPr>
          <w:rFonts w:eastAsia="Times New Roman"/>
        </w:rPr>
        <w:lastRenderedPageBreak/>
        <w:t>In recent years, we have revisited:</w:t>
      </w:r>
    </w:p>
    <w:p w14:paraId="61AB992A" w14:textId="77777777" w:rsidR="00A10BDF" w:rsidRPr="00A10BDF" w:rsidRDefault="00A10BDF" w:rsidP="00A10BDF">
      <w:pPr>
        <w:numPr>
          <w:ilvl w:val="0"/>
          <w:numId w:val="10"/>
        </w:numPr>
        <w:spacing w:before="100" w:beforeAutospacing="1" w:after="100" w:afterAutospacing="1"/>
        <w:rPr>
          <w:rFonts w:eastAsia="Times New Roman"/>
        </w:rPr>
      </w:pPr>
      <w:r w:rsidRPr="00A10BDF">
        <w:rPr>
          <w:rFonts w:eastAsia="Times New Roman"/>
        </w:rPr>
        <w:t>How to use the document</w:t>
      </w:r>
    </w:p>
    <w:p w14:paraId="0F1FDDB1" w14:textId="77777777" w:rsidR="00A10BDF" w:rsidRPr="00A10BDF" w:rsidRDefault="00A10BDF" w:rsidP="00A10BDF">
      <w:pPr>
        <w:numPr>
          <w:ilvl w:val="0"/>
          <w:numId w:val="10"/>
        </w:numPr>
        <w:spacing w:before="100" w:beforeAutospacing="1" w:after="100" w:afterAutospacing="1"/>
        <w:rPr>
          <w:rFonts w:eastAsia="Times New Roman"/>
        </w:rPr>
      </w:pPr>
      <w:r w:rsidRPr="00A10BDF">
        <w:rPr>
          <w:rFonts w:eastAsia="Times New Roman"/>
        </w:rPr>
        <w:t>What language needs updating</w:t>
      </w:r>
    </w:p>
    <w:p w14:paraId="54888553" w14:textId="77777777" w:rsidR="00A10BDF" w:rsidRPr="00A10BDF" w:rsidRDefault="00A10BDF" w:rsidP="00A10BDF">
      <w:pPr>
        <w:numPr>
          <w:ilvl w:val="0"/>
          <w:numId w:val="10"/>
        </w:numPr>
        <w:spacing w:before="100" w:beforeAutospacing="1" w:after="100" w:afterAutospacing="1"/>
        <w:rPr>
          <w:rFonts w:eastAsia="Times New Roman"/>
        </w:rPr>
      </w:pPr>
      <w:r w:rsidRPr="00A10BDF">
        <w:rPr>
          <w:rFonts w:eastAsia="Times New Roman"/>
        </w:rPr>
        <w:t>What it looks like in practice</w:t>
      </w:r>
    </w:p>
    <w:p w14:paraId="146F9992" w14:textId="77777777" w:rsidR="00A10BDF" w:rsidRPr="00A10BDF" w:rsidRDefault="00A10BDF" w:rsidP="00A10BDF">
      <w:pPr>
        <w:spacing w:before="100" w:beforeAutospacing="1" w:after="100" w:afterAutospacing="1"/>
        <w:rPr>
          <w:rFonts w:eastAsia="Times New Roman"/>
        </w:rPr>
      </w:pPr>
      <w:r w:rsidRPr="00A10BDF">
        <w:rPr>
          <w:rFonts w:eastAsia="Times New Roman"/>
        </w:rPr>
        <w:t>This has been an ongoing learning process. We are currently making additional updates.</w:t>
      </w:r>
    </w:p>
    <w:p w14:paraId="18633668" w14:textId="77777777" w:rsidR="00A10BDF" w:rsidRPr="00A10BDF" w:rsidRDefault="00A10BDF" w:rsidP="00A10BDF">
      <w:pPr>
        <w:spacing w:before="100" w:beforeAutospacing="1" w:after="100" w:afterAutospacing="1"/>
        <w:rPr>
          <w:rFonts w:eastAsia="Times New Roman"/>
        </w:rPr>
      </w:pPr>
      <w:r w:rsidRPr="00A10BDF">
        <w:rPr>
          <w:rFonts w:eastAsia="Times New Roman"/>
        </w:rPr>
        <w:t>If your current document is not working well, you can revise it. Reflection and updates are always possible.</w:t>
      </w:r>
    </w:p>
    <w:p w14:paraId="312AE862" w14:textId="77777777" w:rsidR="00A10BDF" w:rsidRPr="00A10BDF" w:rsidRDefault="00A10BDF" w:rsidP="00A10BDF">
      <w:pPr>
        <w:spacing w:before="100" w:beforeAutospacing="1" w:after="100" w:afterAutospacing="1"/>
        <w:rPr>
          <w:rFonts w:eastAsia="Times New Roman"/>
        </w:rPr>
      </w:pPr>
      <w:r w:rsidRPr="00A10BDF">
        <w:rPr>
          <w:rFonts w:eastAsia="Times New Roman"/>
        </w:rPr>
        <w:t>That’s a key point I want to emphasize today.</w:t>
      </w:r>
    </w:p>
    <w:p w14:paraId="5621BEB5"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t>Next slide.</w:t>
      </w:r>
    </w:p>
    <w:p w14:paraId="679E0E0D" w14:textId="77777777" w:rsidR="00A10BDF" w:rsidRPr="00A10BDF" w:rsidRDefault="00A10BDF" w:rsidP="00A10BDF">
      <w:pPr>
        <w:rPr>
          <w:rFonts w:eastAsia="Times New Roman"/>
        </w:rPr>
      </w:pPr>
      <w:r w:rsidRPr="00A10BDF">
        <w:rPr>
          <w:rFonts w:eastAsia="Times New Roman"/>
        </w:rPr>
        <w:pict w14:anchorId="229C6137">
          <v:rect id="_x0000_i1033" style="width:0;height:1.5pt" o:hralign="center" o:hrstd="t" o:hr="t" fillcolor="#a0a0a0" stroked="f"/>
        </w:pict>
      </w:r>
    </w:p>
    <w:p w14:paraId="358E02EF" w14:textId="77777777" w:rsidR="00A10BDF" w:rsidRPr="00A10BDF" w:rsidRDefault="00A10BDF" w:rsidP="00A10BDF">
      <w:pPr>
        <w:spacing w:before="100" w:beforeAutospacing="1" w:after="100" w:afterAutospacing="1"/>
        <w:outlineLvl w:val="1"/>
        <w:rPr>
          <w:rFonts w:eastAsia="Times New Roman"/>
          <w:b/>
          <w:bCs/>
          <w:sz w:val="36"/>
          <w:szCs w:val="36"/>
        </w:rPr>
      </w:pPr>
      <w:r w:rsidRPr="00A10BDF">
        <w:rPr>
          <w:rFonts w:eastAsia="Times New Roman"/>
          <w:b/>
          <w:bCs/>
          <w:sz w:val="36"/>
          <w:szCs w:val="36"/>
        </w:rPr>
        <w:t>Shared Roles and Responsibilities</w:t>
      </w:r>
    </w:p>
    <w:p w14:paraId="2413481E" w14:textId="77777777" w:rsidR="00A10BDF" w:rsidRPr="00A10BDF" w:rsidRDefault="00A10BDF" w:rsidP="00A10BDF">
      <w:pPr>
        <w:spacing w:before="100" w:beforeAutospacing="1" w:after="100" w:afterAutospacing="1"/>
        <w:rPr>
          <w:rFonts w:eastAsia="Times New Roman"/>
        </w:rPr>
      </w:pPr>
      <w:r w:rsidRPr="00A10BDF">
        <w:rPr>
          <w:rFonts w:eastAsia="Times New Roman"/>
        </w:rPr>
        <w:t>Consumer rights and responsibilities strengthen consumer control by clearly defining expectations for both consumers and staff.</w:t>
      </w:r>
    </w:p>
    <w:p w14:paraId="12C270B5" w14:textId="77777777" w:rsidR="00A10BDF" w:rsidRPr="00A10BDF" w:rsidRDefault="00A10BDF" w:rsidP="00A10BDF">
      <w:pPr>
        <w:spacing w:before="100" w:beforeAutospacing="1" w:after="100" w:afterAutospacing="1"/>
        <w:rPr>
          <w:rFonts w:eastAsia="Times New Roman"/>
        </w:rPr>
      </w:pPr>
      <w:r w:rsidRPr="00A10BDF">
        <w:rPr>
          <w:rFonts w:eastAsia="Times New Roman"/>
        </w:rPr>
        <w:t>For consumers, this supports:</w:t>
      </w:r>
    </w:p>
    <w:p w14:paraId="486A8002" w14:textId="77777777" w:rsidR="00A10BDF" w:rsidRPr="00A10BDF" w:rsidRDefault="00A10BDF" w:rsidP="00A10BDF">
      <w:pPr>
        <w:numPr>
          <w:ilvl w:val="0"/>
          <w:numId w:val="11"/>
        </w:numPr>
        <w:spacing w:before="100" w:beforeAutospacing="1" w:after="100" w:afterAutospacing="1"/>
        <w:rPr>
          <w:rFonts w:eastAsia="Times New Roman"/>
        </w:rPr>
      </w:pPr>
      <w:r w:rsidRPr="00A10BDF">
        <w:rPr>
          <w:rFonts w:eastAsia="Times New Roman"/>
        </w:rPr>
        <w:t>Respectful engagement</w:t>
      </w:r>
    </w:p>
    <w:p w14:paraId="38BDA5AB" w14:textId="77777777" w:rsidR="00A10BDF" w:rsidRPr="00A10BDF" w:rsidRDefault="00A10BDF" w:rsidP="00A10BDF">
      <w:pPr>
        <w:numPr>
          <w:ilvl w:val="0"/>
          <w:numId w:val="11"/>
        </w:numPr>
        <w:spacing w:before="100" w:beforeAutospacing="1" w:after="100" w:afterAutospacing="1"/>
        <w:rPr>
          <w:rFonts w:eastAsia="Times New Roman"/>
        </w:rPr>
      </w:pPr>
      <w:r w:rsidRPr="00A10BDF">
        <w:rPr>
          <w:rFonts w:eastAsia="Times New Roman"/>
        </w:rPr>
        <w:t xml:space="preserve">Participation in </w:t>
      </w:r>
      <w:proofErr w:type="gramStart"/>
      <w:r w:rsidRPr="00A10BDF">
        <w:rPr>
          <w:rFonts w:eastAsia="Times New Roman"/>
        </w:rPr>
        <w:t>goal-setting</w:t>
      </w:r>
      <w:proofErr w:type="gramEnd"/>
    </w:p>
    <w:p w14:paraId="5E895BE6" w14:textId="77777777" w:rsidR="00A10BDF" w:rsidRPr="00A10BDF" w:rsidRDefault="00A10BDF" w:rsidP="00A10BDF">
      <w:pPr>
        <w:numPr>
          <w:ilvl w:val="0"/>
          <w:numId w:val="11"/>
        </w:numPr>
        <w:spacing w:before="100" w:beforeAutospacing="1" w:after="100" w:afterAutospacing="1"/>
        <w:rPr>
          <w:rFonts w:eastAsia="Times New Roman"/>
        </w:rPr>
      </w:pPr>
      <w:r w:rsidRPr="00A10BDF">
        <w:rPr>
          <w:rFonts w:eastAsia="Times New Roman"/>
        </w:rPr>
        <w:t>Following agreed-upon expectations</w:t>
      </w:r>
    </w:p>
    <w:p w14:paraId="56976B08" w14:textId="77777777" w:rsidR="00A10BDF" w:rsidRPr="00A10BDF" w:rsidRDefault="00A10BDF" w:rsidP="00A10BDF">
      <w:pPr>
        <w:spacing w:before="100" w:beforeAutospacing="1" w:after="100" w:afterAutospacing="1"/>
        <w:rPr>
          <w:rFonts w:eastAsia="Times New Roman"/>
        </w:rPr>
      </w:pPr>
      <w:r w:rsidRPr="00A10BDF">
        <w:rPr>
          <w:rFonts w:eastAsia="Times New Roman"/>
        </w:rPr>
        <w:t>For staff, consistent application helps:</w:t>
      </w:r>
    </w:p>
    <w:p w14:paraId="09F20201" w14:textId="77777777" w:rsidR="00A10BDF" w:rsidRPr="00A10BDF" w:rsidRDefault="00A10BDF" w:rsidP="00A10BDF">
      <w:pPr>
        <w:numPr>
          <w:ilvl w:val="0"/>
          <w:numId w:val="12"/>
        </w:numPr>
        <w:spacing w:before="100" w:beforeAutospacing="1" w:after="100" w:afterAutospacing="1"/>
        <w:rPr>
          <w:rFonts w:eastAsia="Times New Roman"/>
        </w:rPr>
      </w:pPr>
      <w:r w:rsidRPr="00A10BDF">
        <w:rPr>
          <w:rFonts w:eastAsia="Times New Roman"/>
        </w:rPr>
        <w:t>Maintain safety</w:t>
      </w:r>
    </w:p>
    <w:p w14:paraId="244389A7" w14:textId="77777777" w:rsidR="00A10BDF" w:rsidRPr="00A10BDF" w:rsidRDefault="00A10BDF" w:rsidP="00A10BDF">
      <w:pPr>
        <w:numPr>
          <w:ilvl w:val="0"/>
          <w:numId w:val="12"/>
        </w:numPr>
        <w:spacing w:before="100" w:beforeAutospacing="1" w:after="100" w:afterAutospacing="1"/>
        <w:rPr>
          <w:rFonts w:eastAsia="Times New Roman"/>
        </w:rPr>
      </w:pPr>
      <w:r w:rsidRPr="00A10BDF">
        <w:rPr>
          <w:rFonts w:eastAsia="Times New Roman"/>
        </w:rPr>
        <w:t>Communicate expectations clearly</w:t>
      </w:r>
    </w:p>
    <w:p w14:paraId="4E04825D" w14:textId="77777777" w:rsidR="00A10BDF" w:rsidRPr="00A10BDF" w:rsidRDefault="00A10BDF" w:rsidP="00A10BDF">
      <w:pPr>
        <w:numPr>
          <w:ilvl w:val="0"/>
          <w:numId w:val="12"/>
        </w:numPr>
        <w:spacing w:before="100" w:beforeAutospacing="1" w:after="100" w:afterAutospacing="1"/>
        <w:rPr>
          <w:rFonts w:eastAsia="Times New Roman"/>
        </w:rPr>
      </w:pPr>
      <w:r w:rsidRPr="00A10BDF">
        <w:rPr>
          <w:rFonts w:eastAsia="Times New Roman"/>
        </w:rPr>
        <w:t>Uphold agreements</w:t>
      </w:r>
    </w:p>
    <w:p w14:paraId="1E0A1A8E" w14:textId="77777777" w:rsidR="00A10BDF" w:rsidRPr="00A10BDF" w:rsidRDefault="00A10BDF" w:rsidP="00A10BDF">
      <w:pPr>
        <w:spacing w:before="100" w:beforeAutospacing="1" w:after="100" w:afterAutospacing="1"/>
        <w:rPr>
          <w:rFonts w:eastAsia="Times New Roman"/>
        </w:rPr>
      </w:pPr>
      <w:r w:rsidRPr="00A10BDF">
        <w:rPr>
          <w:rFonts w:eastAsia="Times New Roman"/>
        </w:rPr>
        <w:t>Leadership’s role includes:</w:t>
      </w:r>
    </w:p>
    <w:p w14:paraId="04A97B3A" w14:textId="77777777" w:rsidR="00A10BDF" w:rsidRPr="00A10BDF" w:rsidRDefault="00A10BDF" w:rsidP="00A10BDF">
      <w:pPr>
        <w:numPr>
          <w:ilvl w:val="0"/>
          <w:numId w:val="13"/>
        </w:numPr>
        <w:spacing w:before="100" w:beforeAutospacing="1" w:after="100" w:afterAutospacing="1"/>
        <w:rPr>
          <w:rFonts w:eastAsia="Times New Roman"/>
        </w:rPr>
      </w:pPr>
      <w:r w:rsidRPr="00A10BDF">
        <w:rPr>
          <w:rFonts w:eastAsia="Times New Roman"/>
        </w:rPr>
        <w:t>Supporting frontline staff</w:t>
      </w:r>
    </w:p>
    <w:p w14:paraId="74E9180A" w14:textId="77777777" w:rsidR="00A10BDF" w:rsidRPr="00A10BDF" w:rsidRDefault="00A10BDF" w:rsidP="00A10BDF">
      <w:pPr>
        <w:numPr>
          <w:ilvl w:val="0"/>
          <w:numId w:val="13"/>
        </w:numPr>
        <w:spacing w:before="100" w:beforeAutospacing="1" w:after="100" w:afterAutospacing="1"/>
        <w:rPr>
          <w:rFonts w:eastAsia="Times New Roman"/>
        </w:rPr>
      </w:pPr>
      <w:r w:rsidRPr="00A10BDF">
        <w:rPr>
          <w:rFonts w:eastAsia="Times New Roman"/>
        </w:rPr>
        <w:t>Providing escalation pathways</w:t>
      </w:r>
    </w:p>
    <w:p w14:paraId="2D4C2BC6" w14:textId="77777777" w:rsidR="00A10BDF" w:rsidRPr="00A10BDF" w:rsidRDefault="00A10BDF" w:rsidP="00A10BDF">
      <w:pPr>
        <w:numPr>
          <w:ilvl w:val="0"/>
          <w:numId w:val="13"/>
        </w:numPr>
        <w:spacing w:before="100" w:beforeAutospacing="1" w:after="100" w:afterAutospacing="1"/>
        <w:rPr>
          <w:rFonts w:eastAsia="Times New Roman"/>
        </w:rPr>
      </w:pPr>
      <w:r w:rsidRPr="00A10BDF">
        <w:rPr>
          <w:rFonts w:eastAsia="Times New Roman"/>
        </w:rPr>
        <w:t>Ensuring fairness in decision-making</w:t>
      </w:r>
    </w:p>
    <w:p w14:paraId="5E381362" w14:textId="77777777" w:rsidR="00A10BDF" w:rsidRPr="00A10BDF" w:rsidRDefault="00A10BDF" w:rsidP="00A10BDF">
      <w:pPr>
        <w:spacing w:before="100" w:beforeAutospacing="1" w:after="100" w:afterAutospacing="1"/>
        <w:rPr>
          <w:rFonts w:eastAsia="Times New Roman"/>
        </w:rPr>
      </w:pPr>
      <w:r w:rsidRPr="00A10BDF">
        <w:rPr>
          <w:rFonts w:eastAsia="Times New Roman"/>
        </w:rPr>
        <w:t>This creates shared accountability between consumers, staff, and leadership, grounded in clarity, consistency, and mutual responsibility.</w:t>
      </w:r>
    </w:p>
    <w:p w14:paraId="284C893E"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t>Next slide.</w:t>
      </w:r>
    </w:p>
    <w:p w14:paraId="1B39E5EB" w14:textId="77777777" w:rsidR="00A10BDF" w:rsidRPr="00A10BDF" w:rsidRDefault="00A10BDF" w:rsidP="00A10BDF">
      <w:pPr>
        <w:rPr>
          <w:rFonts w:eastAsia="Times New Roman"/>
        </w:rPr>
      </w:pPr>
      <w:r w:rsidRPr="00A10BDF">
        <w:rPr>
          <w:rFonts w:eastAsia="Times New Roman"/>
        </w:rPr>
        <w:lastRenderedPageBreak/>
        <w:pict w14:anchorId="644A2DB4">
          <v:rect id="_x0000_i1034" style="width:0;height:1.5pt" o:hralign="center" o:hrstd="t" o:hr="t" fillcolor="#a0a0a0" stroked="f"/>
        </w:pict>
      </w:r>
    </w:p>
    <w:p w14:paraId="17362C69" w14:textId="77777777" w:rsidR="00A10BDF" w:rsidRPr="00A10BDF" w:rsidRDefault="00A10BDF" w:rsidP="00A10BDF">
      <w:pPr>
        <w:spacing w:before="100" w:beforeAutospacing="1" w:after="100" w:afterAutospacing="1"/>
        <w:outlineLvl w:val="1"/>
        <w:rPr>
          <w:rFonts w:eastAsia="Times New Roman"/>
          <w:b/>
          <w:bCs/>
          <w:sz w:val="36"/>
          <w:szCs w:val="36"/>
        </w:rPr>
      </w:pPr>
      <w:r w:rsidRPr="00A10BDF">
        <w:rPr>
          <w:rFonts w:eastAsia="Times New Roman"/>
          <w:b/>
          <w:bCs/>
          <w:sz w:val="36"/>
          <w:szCs w:val="36"/>
        </w:rPr>
        <w:t>What This Looks Like in Practice</w:t>
      </w:r>
    </w:p>
    <w:p w14:paraId="145268ED" w14:textId="77777777" w:rsidR="00A10BDF" w:rsidRPr="00A10BDF" w:rsidRDefault="00A10BDF" w:rsidP="00A10BDF">
      <w:pPr>
        <w:spacing w:before="100" w:beforeAutospacing="1" w:after="100" w:afterAutospacing="1"/>
        <w:rPr>
          <w:rFonts w:eastAsia="Times New Roman"/>
        </w:rPr>
      </w:pPr>
      <w:r w:rsidRPr="00A10BDF">
        <w:rPr>
          <w:rFonts w:eastAsia="Times New Roman"/>
        </w:rPr>
        <w:t xml:space="preserve">It begins </w:t>
      </w:r>
      <w:proofErr w:type="gramStart"/>
      <w:r w:rsidRPr="00A10BDF">
        <w:rPr>
          <w:rFonts w:eastAsia="Times New Roman"/>
        </w:rPr>
        <w:t>at</w:t>
      </w:r>
      <w:proofErr w:type="gramEnd"/>
      <w:r w:rsidRPr="00A10BDF">
        <w:rPr>
          <w:rFonts w:eastAsia="Times New Roman"/>
        </w:rPr>
        <w:t xml:space="preserve"> intake and early conversations. Expectations should be reviewed and clearly established from the start.</w:t>
      </w:r>
    </w:p>
    <w:p w14:paraId="38900917" w14:textId="77777777" w:rsidR="00A10BDF" w:rsidRPr="00A10BDF" w:rsidRDefault="00A10BDF" w:rsidP="00A10BDF">
      <w:pPr>
        <w:spacing w:before="100" w:beforeAutospacing="1" w:after="100" w:afterAutospacing="1"/>
        <w:rPr>
          <w:rFonts w:eastAsia="Times New Roman"/>
        </w:rPr>
      </w:pPr>
      <w:r w:rsidRPr="00A10BDF">
        <w:rPr>
          <w:rFonts w:eastAsia="Times New Roman"/>
        </w:rPr>
        <w:t>It also includes:</w:t>
      </w:r>
    </w:p>
    <w:p w14:paraId="08B98BA7" w14:textId="77777777" w:rsidR="00A10BDF" w:rsidRPr="00A10BDF" w:rsidRDefault="00A10BDF" w:rsidP="00A10BDF">
      <w:pPr>
        <w:numPr>
          <w:ilvl w:val="0"/>
          <w:numId w:val="14"/>
        </w:numPr>
        <w:spacing w:before="100" w:beforeAutospacing="1" w:after="100" w:afterAutospacing="1"/>
        <w:rPr>
          <w:rFonts w:eastAsia="Times New Roman"/>
        </w:rPr>
      </w:pPr>
      <w:r w:rsidRPr="00A10BDF">
        <w:rPr>
          <w:rFonts w:eastAsia="Times New Roman"/>
        </w:rPr>
        <w:t>Leadership and team consultation</w:t>
      </w:r>
    </w:p>
    <w:p w14:paraId="512F4668" w14:textId="77777777" w:rsidR="00A10BDF" w:rsidRPr="00A10BDF" w:rsidRDefault="00A10BDF" w:rsidP="00A10BDF">
      <w:pPr>
        <w:numPr>
          <w:ilvl w:val="0"/>
          <w:numId w:val="14"/>
        </w:numPr>
        <w:spacing w:before="100" w:beforeAutospacing="1" w:after="100" w:afterAutospacing="1"/>
        <w:rPr>
          <w:rFonts w:eastAsia="Times New Roman"/>
        </w:rPr>
      </w:pPr>
      <w:r w:rsidRPr="00A10BDF">
        <w:rPr>
          <w:rFonts w:eastAsia="Times New Roman"/>
        </w:rPr>
        <w:t>Clear escalation procedures</w:t>
      </w:r>
    </w:p>
    <w:p w14:paraId="1DACDB3A" w14:textId="77777777" w:rsidR="00A10BDF" w:rsidRPr="00A10BDF" w:rsidRDefault="00A10BDF" w:rsidP="00A10BDF">
      <w:pPr>
        <w:numPr>
          <w:ilvl w:val="0"/>
          <w:numId w:val="14"/>
        </w:numPr>
        <w:spacing w:before="100" w:beforeAutospacing="1" w:after="100" w:afterAutospacing="1"/>
        <w:rPr>
          <w:rFonts w:eastAsia="Times New Roman"/>
        </w:rPr>
      </w:pPr>
      <w:r w:rsidRPr="00A10BDF">
        <w:rPr>
          <w:rFonts w:eastAsia="Times New Roman"/>
        </w:rPr>
        <w:t>Staff knowing when and how to escalate</w:t>
      </w:r>
    </w:p>
    <w:p w14:paraId="0B62F293" w14:textId="77777777" w:rsidR="00A10BDF" w:rsidRPr="00A10BDF" w:rsidRDefault="00A10BDF" w:rsidP="00A10BDF">
      <w:pPr>
        <w:numPr>
          <w:ilvl w:val="0"/>
          <w:numId w:val="14"/>
        </w:numPr>
        <w:spacing w:before="100" w:beforeAutospacing="1" w:after="100" w:afterAutospacing="1"/>
        <w:rPr>
          <w:rFonts w:eastAsia="Times New Roman"/>
        </w:rPr>
      </w:pPr>
      <w:r w:rsidRPr="00A10BDF">
        <w:rPr>
          <w:rFonts w:eastAsia="Times New Roman"/>
        </w:rPr>
        <w:t>Leadership backing staff appropriately</w:t>
      </w:r>
    </w:p>
    <w:p w14:paraId="6E00B536" w14:textId="77777777" w:rsidR="00A10BDF" w:rsidRPr="00A10BDF" w:rsidRDefault="00A10BDF" w:rsidP="00A10BDF">
      <w:pPr>
        <w:spacing w:before="100" w:beforeAutospacing="1" w:after="100" w:afterAutospacing="1"/>
        <w:rPr>
          <w:rFonts w:eastAsia="Times New Roman"/>
        </w:rPr>
      </w:pPr>
      <w:r w:rsidRPr="00A10BDF">
        <w:rPr>
          <w:rFonts w:eastAsia="Times New Roman"/>
        </w:rPr>
        <w:t>This builds organizational trust and a safe, productive environment.</w:t>
      </w:r>
    </w:p>
    <w:p w14:paraId="2C34C138" w14:textId="77777777" w:rsidR="00A10BDF" w:rsidRPr="00A10BDF" w:rsidRDefault="00A10BDF" w:rsidP="00A10BDF">
      <w:pPr>
        <w:spacing w:before="100" w:beforeAutospacing="1" w:after="100" w:afterAutospacing="1"/>
        <w:rPr>
          <w:rFonts w:eastAsia="Times New Roman"/>
        </w:rPr>
      </w:pPr>
      <w:r w:rsidRPr="00A10BDF">
        <w:rPr>
          <w:rFonts w:eastAsia="Times New Roman"/>
        </w:rPr>
        <w:t>Consumer rights and responsibilities can also serve as a reference point when behavior becomes disruptive or unclear.</w:t>
      </w:r>
    </w:p>
    <w:p w14:paraId="7EE54AB2"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t>Next slide.</w:t>
      </w:r>
    </w:p>
    <w:p w14:paraId="3D6F8833" w14:textId="77777777" w:rsidR="00A10BDF" w:rsidRPr="00A10BDF" w:rsidRDefault="00A10BDF" w:rsidP="00A10BDF">
      <w:pPr>
        <w:rPr>
          <w:rFonts w:eastAsia="Times New Roman"/>
        </w:rPr>
      </w:pPr>
      <w:r w:rsidRPr="00A10BDF">
        <w:rPr>
          <w:rFonts w:eastAsia="Times New Roman"/>
        </w:rPr>
        <w:pict w14:anchorId="0CC85179">
          <v:rect id="_x0000_i1035" style="width:0;height:1.5pt" o:hralign="center" o:hrstd="t" o:hr="t" fillcolor="#a0a0a0" stroked="f"/>
        </w:pict>
      </w:r>
    </w:p>
    <w:p w14:paraId="7AC8D7FA" w14:textId="77777777" w:rsidR="00A10BDF" w:rsidRPr="00A10BDF" w:rsidRDefault="00A10BDF" w:rsidP="00A10BDF">
      <w:pPr>
        <w:spacing w:before="100" w:beforeAutospacing="1" w:after="100" w:afterAutospacing="1"/>
        <w:outlineLvl w:val="1"/>
        <w:rPr>
          <w:rFonts w:eastAsia="Times New Roman"/>
          <w:b/>
          <w:bCs/>
          <w:sz w:val="36"/>
          <w:szCs w:val="36"/>
        </w:rPr>
      </w:pPr>
      <w:r w:rsidRPr="00A10BDF">
        <w:rPr>
          <w:rFonts w:eastAsia="Times New Roman"/>
          <w:b/>
          <w:bCs/>
          <w:sz w:val="36"/>
          <w:szCs w:val="36"/>
        </w:rPr>
        <w:t>Clarifying Expectations in Difficult Situations</w:t>
      </w:r>
    </w:p>
    <w:p w14:paraId="06128EA8" w14:textId="77777777" w:rsidR="00A10BDF" w:rsidRPr="00A10BDF" w:rsidRDefault="00A10BDF" w:rsidP="00A10BDF">
      <w:pPr>
        <w:spacing w:before="100" w:beforeAutospacing="1" w:after="100" w:afterAutospacing="1"/>
        <w:rPr>
          <w:rFonts w:eastAsia="Times New Roman"/>
        </w:rPr>
      </w:pPr>
      <w:r w:rsidRPr="00A10BDF">
        <w:rPr>
          <w:rFonts w:eastAsia="Times New Roman"/>
        </w:rPr>
        <w:t>This includes:</w:t>
      </w:r>
    </w:p>
    <w:p w14:paraId="10F767D3" w14:textId="77777777" w:rsidR="00A10BDF" w:rsidRPr="00A10BDF" w:rsidRDefault="00A10BDF" w:rsidP="00A10BDF">
      <w:pPr>
        <w:numPr>
          <w:ilvl w:val="0"/>
          <w:numId w:val="15"/>
        </w:numPr>
        <w:spacing w:before="100" w:beforeAutospacing="1" w:after="100" w:afterAutospacing="1"/>
        <w:rPr>
          <w:rFonts w:eastAsia="Times New Roman"/>
        </w:rPr>
      </w:pPr>
      <w:r w:rsidRPr="00A10BDF">
        <w:rPr>
          <w:rFonts w:eastAsia="Times New Roman"/>
        </w:rPr>
        <w:t>Upholding shared standards of conduct</w:t>
      </w:r>
    </w:p>
    <w:p w14:paraId="7E56C43E" w14:textId="77777777" w:rsidR="00A10BDF" w:rsidRPr="00A10BDF" w:rsidRDefault="00A10BDF" w:rsidP="00A10BDF">
      <w:pPr>
        <w:numPr>
          <w:ilvl w:val="0"/>
          <w:numId w:val="15"/>
        </w:numPr>
        <w:spacing w:before="100" w:beforeAutospacing="1" w:after="100" w:afterAutospacing="1"/>
        <w:rPr>
          <w:rFonts w:eastAsia="Times New Roman"/>
        </w:rPr>
      </w:pPr>
      <w:r w:rsidRPr="00A10BDF">
        <w:rPr>
          <w:rFonts w:eastAsia="Times New Roman"/>
        </w:rPr>
        <w:t>Navigating gray areas</w:t>
      </w:r>
    </w:p>
    <w:p w14:paraId="61B3805F" w14:textId="77777777" w:rsidR="00A10BDF" w:rsidRPr="00A10BDF" w:rsidRDefault="00A10BDF" w:rsidP="00A10BDF">
      <w:pPr>
        <w:numPr>
          <w:ilvl w:val="0"/>
          <w:numId w:val="15"/>
        </w:numPr>
        <w:spacing w:before="100" w:beforeAutospacing="1" w:after="100" w:afterAutospacing="1"/>
        <w:rPr>
          <w:rFonts w:eastAsia="Times New Roman"/>
        </w:rPr>
      </w:pPr>
      <w:r w:rsidRPr="00A10BDF">
        <w:rPr>
          <w:rFonts w:eastAsia="Times New Roman"/>
        </w:rPr>
        <w:t>Determining severity</w:t>
      </w:r>
    </w:p>
    <w:p w14:paraId="3E50B479" w14:textId="77777777" w:rsidR="00A10BDF" w:rsidRPr="00A10BDF" w:rsidRDefault="00A10BDF" w:rsidP="00A10BDF">
      <w:pPr>
        <w:numPr>
          <w:ilvl w:val="0"/>
          <w:numId w:val="15"/>
        </w:numPr>
        <w:spacing w:before="100" w:beforeAutospacing="1" w:after="100" w:afterAutospacing="1"/>
        <w:rPr>
          <w:rFonts w:eastAsia="Times New Roman"/>
        </w:rPr>
      </w:pPr>
      <w:r w:rsidRPr="00A10BDF">
        <w:rPr>
          <w:rFonts w:eastAsia="Times New Roman"/>
        </w:rPr>
        <w:t>Identifying appropriate responses</w:t>
      </w:r>
    </w:p>
    <w:p w14:paraId="39285861" w14:textId="77777777" w:rsidR="00A10BDF" w:rsidRPr="00A10BDF" w:rsidRDefault="00A10BDF" w:rsidP="00A10BDF">
      <w:pPr>
        <w:spacing w:before="100" w:beforeAutospacing="1" w:after="100" w:afterAutospacing="1"/>
        <w:rPr>
          <w:rFonts w:eastAsia="Times New Roman"/>
        </w:rPr>
      </w:pPr>
      <w:r w:rsidRPr="00A10BDF">
        <w:rPr>
          <w:rFonts w:eastAsia="Times New Roman"/>
        </w:rPr>
        <w:t>Centers should define non-negotiables, such as:</w:t>
      </w:r>
    </w:p>
    <w:p w14:paraId="5BD35395" w14:textId="77777777" w:rsidR="00A10BDF" w:rsidRPr="00A10BDF" w:rsidRDefault="00A10BDF" w:rsidP="00A10BDF">
      <w:pPr>
        <w:numPr>
          <w:ilvl w:val="0"/>
          <w:numId w:val="16"/>
        </w:numPr>
        <w:spacing w:before="100" w:beforeAutospacing="1" w:after="100" w:afterAutospacing="1"/>
        <w:rPr>
          <w:rFonts w:eastAsia="Times New Roman"/>
        </w:rPr>
      </w:pPr>
      <w:r w:rsidRPr="00A10BDF">
        <w:rPr>
          <w:rFonts w:eastAsia="Times New Roman"/>
        </w:rPr>
        <w:t>Zero tolerance for harassment</w:t>
      </w:r>
    </w:p>
    <w:p w14:paraId="553A6CDE" w14:textId="77777777" w:rsidR="00A10BDF" w:rsidRPr="00A10BDF" w:rsidRDefault="00A10BDF" w:rsidP="00A10BDF">
      <w:pPr>
        <w:numPr>
          <w:ilvl w:val="0"/>
          <w:numId w:val="16"/>
        </w:numPr>
        <w:spacing w:before="100" w:beforeAutospacing="1" w:after="100" w:afterAutospacing="1"/>
        <w:rPr>
          <w:rFonts w:eastAsia="Times New Roman"/>
        </w:rPr>
      </w:pPr>
      <w:r w:rsidRPr="00A10BDF">
        <w:rPr>
          <w:rFonts w:eastAsia="Times New Roman"/>
        </w:rPr>
        <w:t>Zero tolerance for violence or threats</w:t>
      </w:r>
    </w:p>
    <w:p w14:paraId="3D6F7683" w14:textId="77777777" w:rsidR="00A10BDF" w:rsidRPr="00A10BDF" w:rsidRDefault="00A10BDF" w:rsidP="00A10BDF">
      <w:pPr>
        <w:spacing w:before="100" w:beforeAutospacing="1" w:after="100" w:afterAutospacing="1"/>
        <w:rPr>
          <w:rFonts w:eastAsia="Times New Roman"/>
        </w:rPr>
      </w:pPr>
      <w:r w:rsidRPr="00A10BDF">
        <w:rPr>
          <w:rFonts w:eastAsia="Times New Roman"/>
        </w:rPr>
        <w:t>Staff must be trained regularly on:</w:t>
      </w:r>
    </w:p>
    <w:p w14:paraId="78224EB6" w14:textId="77777777" w:rsidR="00A10BDF" w:rsidRPr="00A10BDF" w:rsidRDefault="00A10BDF" w:rsidP="00A10BDF">
      <w:pPr>
        <w:numPr>
          <w:ilvl w:val="0"/>
          <w:numId w:val="17"/>
        </w:numPr>
        <w:spacing w:before="100" w:beforeAutospacing="1" w:after="100" w:afterAutospacing="1"/>
        <w:rPr>
          <w:rFonts w:eastAsia="Times New Roman"/>
        </w:rPr>
      </w:pPr>
      <w:r w:rsidRPr="00A10BDF">
        <w:rPr>
          <w:rFonts w:eastAsia="Times New Roman"/>
        </w:rPr>
        <w:t xml:space="preserve">When to </w:t>
      </w:r>
      <w:proofErr w:type="gramStart"/>
      <w:r w:rsidRPr="00A10BDF">
        <w:rPr>
          <w:rFonts w:eastAsia="Times New Roman"/>
        </w:rPr>
        <w:t>engage</w:t>
      </w:r>
      <w:proofErr w:type="gramEnd"/>
      <w:r w:rsidRPr="00A10BDF">
        <w:rPr>
          <w:rFonts w:eastAsia="Times New Roman"/>
        </w:rPr>
        <w:t xml:space="preserve"> leadership</w:t>
      </w:r>
    </w:p>
    <w:p w14:paraId="57329520" w14:textId="77777777" w:rsidR="00A10BDF" w:rsidRPr="00A10BDF" w:rsidRDefault="00A10BDF" w:rsidP="00A10BDF">
      <w:pPr>
        <w:numPr>
          <w:ilvl w:val="0"/>
          <w:numId w:val="17"/>
        </w:numPr>
        <w:spacing w:before="100" w:beforeAutospacing="1" w:after="100" w:afterAutospacing="1"/>
        <w:rPr>
          <w:rFonts w:eastAsia="Times New Roman"/>
        </w:rPr>
      </w:pPr>
      <w:r w:rsidRPr="00A10BDF">
        <w:rPr>
          <w:rFonts w:eastAsia="Times New Roman"/>
        </w:rPr>
        <w:t>How to respond collaboratively as a team</w:t>
      </w:r>
    </w:p>
    <w:p w14:paraId="4A8FD3F3" w14:textId="77777777" w:rsidR="00A10BDF" w:rsidRPr="00A10BDF" w:rsidRDefault="00A10BDF" w:rsidP="00A10BDF">
      <w:pPr>
        <w:spacing w:before="100" w:beforeAutospacing="1" w:after="100" w:afterAutospacing="1"/>
        <w:rPr>
          <w:rFonts w:eastAsia="Times New Roman"/>
        </w:rPr>
      </w:pPr>
      <w:r w:rsidRPr="00A10BDF">
        <w:rPr>
          <w:rFonts w:eastAsia="Times New Roman"/>
        </w:rPr>
        <w:t>This supports effective management of challenging situations.</w:t>
      </w:r>
    </w:p>
    <w:p w14:paraId="0AC2FDA1"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lastRenderedPageBreak/>
        <w:t>Next slide.</w:t>
      </w:r>
    </w:p>
    <w:p w14:paraId="7588AFA0" w14:textId="77777777" w:rsidR="00A10BDF" w:rsidRPr="00A10BDF" w:rsidRDefault="00A10BDF" w:rsidP="00A10BDF">
      <w:pPr>
        <w:rPr>
          <w:rFonts w:eastAsia="Times New Roman"/>
        </w:rPr>
      </w:pPr>
      <w:r w:rsidRPr="00A10BDF">
        <w:rPr>
          <w:rFonts w:eastAsia="Times New Roman"/>
        </w:rPr>
        <w:pict w14:anchorId="7BEA44D4">
          <v:rect id="_x0000_i1036" style="width:0;height:1.5pt" o:hralign="center" o:hrstd="t" o:hr="t" fillcolor="#a0a0a0" stroked="f"/>
        </w:pict>
      </w:r>
    </w:p>
    <w:p w14:paraId="17C6786D" w14:textId="77777777" w:rsidR="00A10BDF" w:rsidRPr="00A10BDF" w:rsidRDefault="00A10BDF" w:rsidP="00A10BDF">
      <w:pPr>
        <w:spacing w:before="100" w:beforeAutospacing="1" w:after="100" w:afterAutospacing="1"/>
        <w:outlineLvl w:val="1"/>
        <w:rPr>
          <w:rFonts w:eastAsia="Times New Roman"/>
          <w:b/>
          <w:bCs/>
          <w:sz w:val="36"/>
          <w:szCs w:val="36"/>
        </w:rPr>
      </w:pPr>
      <w:r w:rsidRPr="00A10BDF">
        <w:rPr>
          <w:rFonts w:eastAsia="Times New Roman"/>
          <w:b/>
          <w:bCs/>
          <w:sz w:val="36"/>
          <w:szCs w:val="36"/>
        </w:rPr>
        <w:t>Re-Engagement After Difficult Situations</w:t>
      </w:r>
    </w:p>
    <w:p w14:paraId="3406A545" w14:textId="77777777" w:rsidR="00A10BDF" w:rsidRPr="00A10BDF" w:rsidRDefault="00A10BDF" w:rsidP="00A10BDF">
      <w:pPr>
        <w:spacing w:before="100" w:beforeAutospacing="1" w:after="100" w:afterAutospacing="1"/>
        <w:rPr>
          <w:rFonts w:eastAsia="Times New Roman"/>
        </w:rPr>
      </w:pPr>
      <w:r w:rsidRPr="00A10BDF">
        <w:rPr>
          <w:rFonts w:eastAsia="Times New Roman"/>
        </w:rPr>
        <w:t>Difficult situations are inevitable.</w:t>
      </w:r>
    </w:p>
    <w:p w14:paraId="7DFF2054" w14:textId="77777777" w:rsidR="00A10BDF" w:rsidRPr="00A10BDF" w:rsidRDefault="00A10BDF" w:rsidP="00A10BDF">
      <w:pPr>
        <w:spacing w:before="100" w:beforeAutospacing="1" w:after="100" w:afterAutospacing="1"/>
        <w:rPr>
          <w:rFonts w:eastAsia="Times New Roman"/>
        </w:rPr>
      </w:pPr>
      <w:r w:rsidRPr="00A10BDF">
        <w:rPr>
          <w:rFonts w:eastAsia="Times New Roman"/>
        </w:rPr>
        <w:t>When participation is disrupted, the document provides a structured way to:</w:t>
      </w:r>
    </w:p>
    <w:p w14:paraId="3F8835AB" w14:textId="77777777" w:rsidR="00A10BDF" w:rsidRPr="00A10BDF" w:rsidRDefault="00A10BDF" w:rsidP="00A10BDF">
      <w:pPr>
        <w:numPr>
          <w:ilvl w:val="0"/>
          <w:numId w:val="18"/>
        </w:numPr>
        <w:spacing w:before="100" w:beforeAutospacing="1" w:after="100" w:afterAutospacing="1"/>
        <w:rPr>
          <w:rFonts w:eastAsia="Times New Roman"/>
        </w:rPr>
      </w:pPr>
      <w:r w:rsidRPr="00A10BDF">
        <w:rPr>
          <w:rFonts w:eastAsia="Times New Roman"/>
        </w:rPr>
        <w:t>Reset expectations</w:t>
      </w:r>
    </w:p>
    <w:p w14:paraId="677FC466" w14:textId="77777777" w:rsidR="00A10BDF" w:rsidRPr="00A10BDF" w:rsidRDefault="00A10BDF" w:rsidP="00A10BDF">
      <w:pPr>
        <w:numPr>
          <w:ilvl w:val="0"/>
          <w:numId w:val="18"/>
        </w:numPr>
        <w:spacing w:before="100" w:beforeAutospacing="1" w:after="100" w:afterAutospacing="1"/>
        <w:rPr>
          <w:rFonts w:eastAsia="Times New Roman"/>
        </w:rPr>
      </w:pPr>
      <w:r w:rsidRPr="00A10BDF">
        <w:rPr>
          <w:rFonts w:eastAsia="Times New Roman"/>
        </w:rPr>
        <w:t>Determine whether services can resume safely</w:t>
      </w:r>
    </w:p>
    <w:p w14:paraId="2B9E70BF" w14:textId="77777777" w:rsidR="00A10BDF" w:rsidRPr="00A10BDF" w:rsidRDefault="00A10BDF" w:rsidP="00A10BDF">
      <w:pPr>
        <w:spacing w:before="100" w:beforeAutospacing="1" w:after="100" w:afterAutospacing="1"/>
        <w:rPr>
          <w:rFonts w:eastAsia="Times New Roman"/>
        </w:rPr>
      </w:pPr>
      <w:r w:rsidRPr="00A10BDF">
        <w:rPr>
          <w:rFonts w:eastAsia="Times New Roman"/>
        </w:rPr>
        <w:t>Re-engagement may involve:</w:t>
      </w:r>
    </w:p>
    <w:p w14:paraId="7858143E" w14:textId="77777777" w:rsidR="00A10BDF" w:rsidRPr="00A10BDF" w:rsidRDefault="00A10BDF" w:rsidP="00A10BDF">
      <w:pPr>
        <w:numPr>
          <w:ilvl w:val="0"/>
          <w:numId w:val="19"/>
        </w:numPr>
        <w:spacing w:before="100" w:beforeAutospacing="1" w:after="100" w:afterAutospacing="1"/>
        <w:rPr>
          <w:rFonts w:eastAsia="Times New Roman"/>
        </w:rPr>
      </w:pPr>
      <w:r w:rsidRPr="00A10BDF">
        <w:rPr>
          <w:rFonts w:eastAsia="Times New Roman"/>
        </w:rPr>
        <w:t>Reviewing what occurred</w:t>
      </w:r>
    </w:p>
    <w:p w14:paraId="660D8BF4" w14:textId="77777777" w:rsidR="00A10BDF" w:rsidRPr="00A10BDF" w:rsidRDefault="00A10BDF" w:rsidP="00A10BDF">
      <w:pPr>
        <w:numPr>
          <w:ilvl w:val="0"/>
          <w:numId w:val="19"/>
        </w:numPr>
        <w:spacing w:before="100" w:beforeAutospacing="1" w:after="100" w:afterAutospacing="1"/>
        <w:rPr>
          <w:rFonts w:eastAsia="Times New Roman"/>
        </w:rPr>
      </w:pPr>
      <w:r w:rsidRPr="00A10BDF">
        <w:rPr>
          <w:rFonts w:eastAsia="Times New Roman"/>
        </w:rPr>
        <w:t>Revisiting the rights and responsibilities document</w:t>
      </w:r>
    </w:p>
    <w:p w14:paraId="30BEEC2E" w14:textId="77777777" w:rsidR="00A10BDF" w:rsidRPr="00A10BDF" w:rsidRDefault="00A10BDF" w:rsidP="00A10BDF">
      <w:pPr>
        <w:numPr>
          <w:ilvl w:val="0"/>
          <w:numId w:val="19"/>
        </w:numPr>
        <w:spacing w:before="100" w:beforeAutospacing="1" w:after="100" w:afterAutospacing="1"/>
        <w:rPr>
          <w:rFonts w:eastAsia="Times New Roman"/>
        </w:rPr>
      </w:pPr>
      <w:r w:rsidRPr="00A10BDF">
        <w:rPr>
          <w:rFonts w:eastAsia="Times New Roman"/>
        </w:rPr>
        <w:t>Clarifying what will be different moving forward</w:t>
      </w:r>
    </w:p>
    <w:p w14:paraId="277760B4" w14:textId="77777777" w:rsidR="00A10BDF" w:rsidRPr="00A10BDF" w:rsidRDefault="00A10BDF" w:rsidP="00A10BDF">
      <w:pPr>
        <w:numPr>
          <w:ilvl w:val="0"/>
          <w:numId w:val="19"/>
        </w:numPr>
        <w:spacing w:before="100" w:beforeAutospacing="1" w:after="100" w:afterAutospacing="1"/>
        <w:rPr>
          <w:rFonts w:eastAsia="Times New Roman"/>
        </w:rPr>
      </w:pPr>
      <w:r w:rsidRPr="00A10BDF">
        <w:rPr>
          <w:rFonts w:eastAsia="Times New Roman"/>
        </w:rPr>
        <w:t xml:space="preserve">Identifying needed </w:t>
      </w:r>
      <w:proofErr w:type="gramStart"/>
      <w:r w:rsidRPr="00A10BDF">
        <w:rPr>
          <w:rFonts w:eastAsia="Times New Roman"/>
        </w:rPr>
        <w:t>supports</w:t>
      </w:r>
      <w:proofErr w:type="gramEnd"/>
      <w:r w:rsidRPr="00A10BDF">
        <w:rPr>
          <w:rFonts w:eastAsia="Times New Roman"/>
        </w:rPr>
        <w:t xml:space="preserve"> or accommodations</w:t>
      </w:r>
    </w:p>
    <w:p w14:paraId="29C59183" w14:textId="77777777" w:rsidR="00A10BDF" w:rsidRPr="00A10BDF" w:rsidRDefault="00A10BDF" w:rsidP="00A10BDF">
      <w:pPr>
        <w:numPr>
          <w:ilvl w:val="0"/>
          <w:numId w:val="19"/>
        </w:numPr>
        <w:spacing w:before="100" w:beforeAutospacing="1" w:after="100" w:afterAutospacing="1"/>
        <w:rPr>
          <w:rFonts w:eastAsia="Times New Roman"/>
        </w:rPr>
      </w:pPr>
      <w:r w:rsidRPr="00A10BDF">
        <w:rPr>
          <w:rFonts w:eastAsia="Times New Roman"/>
        </w:rPr>
        <w:t>Reestablishing boundaries and shared responsibilities</w:t>
      </w:r>
    </w:p>
    <w:p w14:paraId="1B6C2A4E" w14:textId="77777777" w:rsidR="00A10BDF" w:rsidRPr="00A10BDF" w:rsidRDefault="00A10BDF" w:rsidP="00A10BDF">
      <w:pPr>
        <w:spacing w:before="100" w:beforeAutospacing="1" w:after="100" w:afterAutospacing="1"/>
        <w:rPr>
          <w:rFonts w:eastAsia="Times New Roman"/>
        </w:rPr>
      </w:pPr>
      <w:r w:rsidRPr="00A10BDF">
        <w:rPr>
          <w:rFonts w:eastAsia="Times New Roman"/>
        </w:rPr>
        <w:t>Re-engagement is not automatic. It must be intentional and grounded in safety, clarity, and independent living principles.</w:t>
      </w:r>
    </w:p>
    <w:p w14:paraId="1F9FB267" w14:textId="77777777" w:rsidR="00A10BDF" w:rsidRPr="00A10BDF" w:rsidRDefault="00A10BDF" w:rsidP="00A10BDF">
      <w:pPr>
        <w:spacing w:before="100" w:beforeAutospacing="1" w:after="100" w:afterAutospacing="1"/>
        <w:rPr>
          <w:rFonts w:eastAsia="Times New Roman"/>
        </w:rPr>
      </w:pPr>
      <w:r w:rsidRPr="00A10BDF">
        <w:rPr>
          <w:rFonts w:eastAsia="Times New Roman"/>
        </w:rPr>
        <w:t>At our center, the goal is never to suspend someone from services. We want to serve people. However, services must be delivered safely and in alignment with independent living philosophy.</w:t>
      </w:r>
    </w:p>
    <w:p w14:paraId="4C8BD882" w14:textId="77777777" w:rsidR="00A10BDF" w:rsidRPr="00A10BDF" w:rsidRDefault="00A10BDF" w:rsidP="00A10BDF">
      <w:pPr>
        <w:spacing w:before="100" w:beforeAutospacing="1" w:after="100" w:afterAutospacing="1"/>
        <w:rPr>
          <w:rFonts w:eastAsia="Times New Roman"/>
        </w:rPr>
      </w:pPr>
      <w:r w:rsidRPr="00A10BDF">
        <w:rPr>
          <w:rFonts w:eastAsia="Times New Roman"/>
        </w:rPr>
        <w:t>You will receive a handout with guidelines and suggestions for re-engagement processes.</w:t>
      </w:r>
    </w:p>
    <w:p w14:paraId="2BFDCAD2"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t>Next slide.</w:t>
      </w:r>
    </w:p>
    <w:p w14:paraId="425A9ABA" w14:textId="77777777" w:rsidR="00A10BDF" w:rsidRPr="00A10BDF" w:rsidRDefault="00A10BDF" w:rsidP="00A10BDF">
      <w:pPr>
        <w:rPr>
          <w:rFonts w:eastAsia="Times New Roman"/>
        </w:rPr>
      </w:pPr>
      <w:r w:rsidRPr="00A10BDF">
        <w:rPr>
          <w:rFonts w:eastAsia="Times New Roman"/>
        </w:rPr>
        <w:pict w14:anchorId="655F69DB">
          <v:rect id="_x0000_i1037" style="width:0;height:1.5pt" o:hralign="center" o:hrstd="t" o:hr="t" fillcolor="#a0a0a0" stroked="f"/>
        </w:pict>
      </w:r>
    </w:p>
    <w:p w14:paraId="28EEB381" w14:textId="77777777" w:rsidR="00A10BDF" w:rsidRPr="00A10BDF" w:rsidRDefault="00A10BDF" w:rsidP="00A10BDF">
      <w:pPr>
        <w:spacing w:before="100" w:beforeAutospacing="1" w:after="100" w:afterAutospacing="1"/>
        <w:outlineLvl w:val="1"/>
        <w:rPr>
          <w:rFonts w:eastAsia="Times New Roman"/>
          <w:b/>
          <w:bCs/>
          <w:sz w:val="36"/>
          <w:szCs w:val="36"/>
        </w:rPr>
      </w:pPr>
      <w:r w:rsidRPr="00A10BDF">
        <w:rPr>
          <w:rFonts w:eastAsia="Times New Roman"/>
          <w:b/>
          <w:bCs/>
          <w:sz w:val="36"/>
          <w:szCs w:val="36"/>
        </w:rPr>
        <w:t>Ongoing Review and Updates</w:t>
      </w:r>
    </w:p>
    <w:p w14:paraId="68691ED9" w14:textId="77777777" w:rsidR="00A10BDF" w:rsidRPr="00A10BDF" w:rsidRDefault="00A10BDF" w:rsidP="00A10BDF">
      <w:pPr>
        <w:spacing w:before="100" w:beforeAutospacing="1" w:after="100" w:afterAutospacing="1"/>
        <w:rPr>
          <w:rFonts w:eastAsia="Times New Roman"/>
        </w:rPr>
      </w:pPr>
      <w:r w:rsidRPr="00A10BDF">
        <w:rPr>
          <w:rFonts w:eastAsia="Times New Roman"/>
        </w:rPr>
        <w:t>Your consumer rights and responsibilities document is a working document. It can always be updated.</w:t>
      </w:r>
    </w:p>
    <w:p w14:paraId="23D15382" w14:textId="77777777" w:rsidR="00A10BDF" w:rsidRPr="00A10BDF" w:rsidRDefault="00A10BDF" w:rsidP="00A10BDF">
      <w:pPr>
        <w:spacing w:before="100" w:beforeAutospacing="1" w:after="100" w:afterAutospacing="1"/>
        <w:rPr>
          <w:rFonts w:eastAsia="Times New Roman"/>
        </w:rPr>
      </w:pPr>
      <w:r w:rsidRPr="00A10BDF">
        <w:rPr>
          <w:rFonts w:eastAsia="Times New Roman"/>
        </w:rPr>
        <w:t>In reviewing it, consider:</w:t>
      </w:r>
    </w:p>
    <w:p w14:paraId="307D728D" w14:textId="77777777" w:rsidR="00A10BDF" w:rsidRPr="00A10BDF" w:rsidRDefault="00A10BDF" w:rsidP="00A10BDF">
      <w:pPr>
        <w:numPr>
          <w:ilvl w:val="0"/>
          <w:numId w:val="20"/>
        </w:numPr>
        <w:spacing w:before="100" w:beforeAutospacing="1" w:after="100" w:afterAutospacing="1"/>
        <w:rPr>
          <w:rFonts w:eastAsia="Times New Roman"/>
        </w:rPr>
      </w:pPr>
      <w:r w:rsidRPr="00A10BDF">
        <w:rPr>
          <w:rFonts w:eastAsia="Times New Roman"/>
        </w:rPr>
        <w:t>Does it provide clear guidance in difficult situations?</w:t>
      </w:r>
    </w:p>
    <w:p w14:paraId="57A05A45" w14:textId="77777777" w:rsidR="00A10BDF" w:rsidRPr="00A10BDF" w:rsidRDefault="00A10BDF" w:rsidP="00A10BDF">
      <w:pPr>
        <w:numPr>
          <w:ilvl w:val="0"/>
          <w:numId w:val="20"/>
        </w:numPr>
        <w:spacing w:before="100" w:beforeAutospacing="1" w:after="100" w:afterAutospacing="1"/>
        <w:rPr>
          <w:rFonts w:eastAsia="Times New Roman"/>
        </w:rPr>
      </w:pPr>
      <w:r w:rsidRPr="00A10BDF">
        <w:rPr>
          <w:rFonts w:eastAsia="Times New Roman"/>
        </w:rPr>
        <w:t>Are expectations and non-negotiables clearly defined?</w:t>
      </w:r>
    </w:p>
    <w:p w14:paraId="3DB3FB1C" w14:textId="77777777" w:rsidR="00A10BDF" w:rsidRPr="00A10BDF" w:rsidRDefault="00A10BDF" w:rsidP="00A10BDF">
      <w:pPr>
        <w:numPr>
          <w:ilvl w:val="0"/>
          <w:numId w:val="20"/>
        </w:numPr>
        <w:spacing w:before="100" w:beforeAutospacing="1" w:after="100" w:afterAutospacing="1"/>
        <w:rPr>
          <w:rFonts w:eastAsia="Times New Roman"/>
        </w:rPr>
      </w:pPr>
      <w:r w:rsidRPr="00A10BDF">
        <w:rPr>
          <w:rFonts w:eastAsia="Times New Roman"/>
        </w:rPr>
        <w:t>Do staff know when and how to escalate concerns?</w:t>
      </w:r>
    </w:p>
    <w:p w14:paraId="3CB5262E" w14:textId="77777777" w:rsidR="00A10BDF" w:rsidRPr="00A10BDF" w:rsidRDefault="00A10BDF" w:rsidP="00A10BDF">
      <w:pPr>
        <w:numPr>
          <w:ilvl w:val="0"/>
          <w:numId w:val="20"/>
        </w:numPr>
        <w:spacing w:before="100" w:beforeAutospacing="1" w:after="100" w:afterAutospacing="1"/>
        <w:rPr>
          <w:rFonts w:eastAsia="Times New Roman"/>
        </w:rPr>
      </w:pPr>
      <w:r w:rsidRPr="00A10BDF">
        <w:rPr>
          <w:rFonts w:eastAsia="Times New Roman"/>
        </w:rPr>
        <w:lastRenderedPageBreak/>
        <w:t>Is there a consistent process for pause and re-engagement?</w:t>
      </w:r>
    </w:p>
    <w:p w14:paraId="0C8697B8" w14:textId="77777777" w:rsidR="00A10BDF" w:rsidRPr="00A10BDF" w:rsidRDefault="00A10BDF" w:rsidP="00A10BDF">
      <w:pPr>
        <w:numPr>
          <w:ilvl w:val="0"/>
          <w:numId w:val="20"/>
        </w:numPr>
        <w:spacing w:before="100" w:beforeAutospacing="1" w:after="100" w:afterAutospacing="1"/>
        <w:rPr>
          <w:rFonts w:eastAsia="Times New Roman"/>
        </w:rPr>
      </w:pPr>
      <w:r w:rsidRPr="00A10BDF">
        <w:rPr>
          <w:rFonts w:eastAsia="Times New Roman"/>
        </w:rPr>
        <w:t>Does it balance safety with independent living principles?</w:t>
      </w:r>
    </w:p>
    <w:p w14:paraId="22771BA1" w14:textId="77777777" w:rsidR="00A10BDF" w:rsidRPr="00A10BDF" w:rsidRDefault="00A10BDF" w:rsidP="00A10BDF">
      <w:pPr>
        <w:spacing w:before="100" w:beforeAutospacing="1" w:after="100" w:afterAutospacing="1"/>
        <w:rPr>
          <w:rFonts w:eastAsia="Times New Roman"/>
        </w:rPr>
      </w:pPr>
      <w:r w:rsidRPr="00A10BDF">
        <w:rPr>
          <w:rFonts w:eastAsia="Times New Roman"/>
          <w:b/>
          <w:bCs/>
        </w:rPr>
        <w:t>Next slide.</w:t>
      </w:r>
    </w:p>
    <w:p w14:paraId="4E6BA24A" w14:textId="77777777" w:rsidR="00A10BDF" w:rsidRPr="00A10BDF" w:rsidRDefault="00A10BDF" w:rsidP="00A10BDF">
      <w:pPr>
        <w:rPr>
          <w:rFonts w:eastAsia="Times New Roman"/>
        </w:rPr>
      </w:pPr>
      <w:r w:rsidRPr="00A10BDF">
        <w:rPr>
          <w:rFonts w:eastAsia="Times New Roman"/>
        </w:rPr>
        <w:pict w14:anchorId="186CE5AE">
          <v:rect id="_x0000_i1038" style="width:0;height:1.5pt" o:hralign="center" o:hrstd="t" o:hr="t" fillcolor="#a0a0a0" stroked="f"/>
        </w:pict>
      </w:r>
    </w:p>
    <w:p w14:paraId="123DD092" w14:textId="77777777" w:rsidR="00A10BDF" w:rsidRPr="00A10BDF" w:rsidRDefault="00A10BDF" w:rsidP="00A10BDF">
      <w:pPr>
        <w:spacing w:before="100" w:beforeAutospacing="1" w:after="100" w:afterAutospacing="1"/>
        <w:outlineLvl w:val="2"/>
        <w:rPr>
          <w:rFonts w:eastAsia="Times New Roman"/>
          <w:b/>
          <w:bCs/>
          <w:sz w:val="27"/>
          <w:szCs w:val="27"/>
        </w:rPr>
      </w:pPr>
      <w:r w:rsidRPr="00A10BDF">
        <w:rPr>
          <w:rFonts w:eastAsia="Times New Roman"/>
          <w:b/>
          <w:bCs/>
          <w:sz w:val="27"/>
          <w:szCs w:val="27"/>
        </w:rPr>
        <w:t>MARY-KATE WELLS:</w:t>
      </w:r>
    </w:p>
    <w:p w14:paraId="687722CA" w14:textId="77777777" w:rsidR="00A10BDF" w:rsidRPr="00A10BDF" w:rsidRDefault="00A10BDF" w:rsidP="00A10BDF">
      <w:pPr>
        <w:spacing w:before="100" w:beforeAutospacing="1" w:after="100" w:afterAutospacing="1"/>
        <w:rPr>
          <w:rFonts w:eastAsia="Times New Roman"/>
        </w:rPr>
      </w:pPr>
      <w:r w:rsidRPr="00A10BDF">
        <w:rPr>
          <w:rFonts w:eastAsia="Times New Roman"/>
        </w:rPr>
        <w:t>This is Mary-Kate. Thank you, Kelsey. We appreciate you setting the framework and sharing how your center implements and applies consumer rights and responsibilities, especially in difficult situations.</w:t>
      </w:r>
    </w:p>
    <w:p w14:paraId="3D7E909A" w14:textId="77777777" w:rsidR="00A10BDF" w:rsidRPr="00A10BDF" w:rsidRDefault="00A10BDF" w:rsidP="00A10BDF">
      <w:pPr>
        <w:spacing w:before="100" w:beforeAutospacing="1" w:after="100" w:afterAutospacing="1"/>
        <w:rPr>
          <w:rFonts w:eastAsia="Times New Roman"/>
        </w:rPr>
      </w:pPr>
      <w:r w:rsidRPr="00A10BDF">
        <w:rPr>
          <w:rFonts w:eastAsia="Times New Roman"/>
        </w:rPr>
        <w:t xml:space="preserve">We have plenty of time for questions, challenges, or feedback. I’m going to stop </w:t>
      </w:r>
      <w:proofErr w:type="gramStart"/>
      <w:r w:rsidRPr="00A10BDF">
        <w:rPr>
          <w:rFonts w:eastAsia="Times New Roman"/>
        </w:rPr>
        <w:t>the recording</w:t>
      </w:r>
      <w:proofErr w:type="gramEnd"/>
      <w:r w:rsidRPr="00A10BDF">
        <w:rPr>
          <w:rFonts w:eastAsia="Times New Roman"/>
        </w:rPr>
        <w:t xml:space="preserve"> here.</w:t>
      </w:r>
    </w:p>
    <w:p w14:paraId="3C158506" w14:textId="0C18873B" w:rsidR="008E6A4C" w:rsidRPr="00A10BDF" w:rsidRDefault="008E6A4C" w:rsidP="00A10BDF"/>
    <w:sectPr w:rsidR="008E6A4C" w:rsidRPr="00A10BD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97BF" w14:textId="77777777" w:rsidR="0004689F" w:rsidRDefault="0004689F">
      <w:r>
        <w:separator/>
      </w:r>
    </w:p>
  </w:endnote>
  <w:endnote w:type="continuationSeparator" w:id="0">
    <w:p w14:paraId="731CC759" w14:textId="77777777" w:rsidR="0004689F" w:rsidRDefault="0004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3BC7" w14:textId="77777777" w:rsidR="008E6A4C" w:rsidRDefault="008E6A4C">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15"/>
      <w:gridCol w:w="45"/>
    </w:tblGrid>
    <w:tr w:rsidR="0094714B" w14:paraId="6C67CCAE" w14:textId="77777777">
      <w:trPr>
        <w:tblCellSpacing w:w="15" w:type="dxa"/>
      </w:trPr>
      <w:tc>
        <w:tcPr>
          <w:tcW w:w="0" w:type="auto"/>
          <w:gridSpan w:val="2"/>
          <w:vAlign w:val="center"/>
          <w:hideMark/>
        </w:tcPr>
        <w:p w14:paraId="3D0B0FBE" w14:textId="77777777" w:rsidR="008E6A4C" w:rsidRDefault="0004689F">
          <w:pPr>
            <w:rPr>
              <w:rFonts w:eastAsia="Times New Roman"/>
            </w:rPr>
          </w:pPr>
          <w:r>
            <w:rPr>
              <w:rFonts w:eastAsia="Times New Roman"/>
            </w:rPr>
            <w:pict w14:anchorId="6BCEE02C">
              <v:rect id="_x0000_i1026" style="width:0;height:1.5pt" o:hralign="center" o:hrstd="t" o:hr="t" fillcolor="#a0a0a0" stroked="f"/>
            </w:pict>
          </w:r>
        </w:p>
      </w:tc>
    </w:tr>
    <w:tr w:rsidR="008C47F3" w14:paraId="2413233E" w14:textId="77777777">
      <w:trPr>
        <w:gridAfter w:val="1"/>
        <w:tblCellSpacing w:w="15" w:type="dxa"/>
      </w:trPr>
      <w:tc>
        <w:tcPr>
          <w:tcW w:w="0" w:type="auto"/>
          <w:vAlign w:val="center"/>
          <w:hideMark/>
        </w:tcPr>
        <w:p w14:paraId="65241530" w14:textId="77777777" w:rsidR="008C47F3" w:rsidRDefault="008C47F3">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3</w:t>
          </w:r>
          <w:r>
            <w:rPr>
              <w:rFonts w:ascii="Arial" w:eastAsia="Times New Roman" w:hAnsi="Arial" w:cs="Arial"/>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97A1" w14:textId="77777777" w:rsidR="008E6A4C" w:rsidRDefault="008E6A4C">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15"/>
      <w:gridCol w:w="45"/>
    </w:tblGrid>
    <w:tr w:rsidR="0094714B" w14:paraId="68962086" w14:textId="77777777">
      <w:trPr>
        <w:tblCellSpacing w:w="15" w:type="dxa"/>
      </w:trPr>
      <w:tc>
        <w:tcPr>
          <w:tcW w:w="0" w:type="auto"/>
          <w:gridSpan w:val="2"/>
          <w:vAlign w:val="center"/>
          <w:hideMark/>
        </w:tcPr>
        <w:p w14:paraId="724BFF82" w14:textId="77777777" w:rsidR="008E6A4C" w:rsidRDefault="0004689F">
          <w:pPr>
            <w:rPr>
              <w:rFonts w:eastAsia="Times New Roman"/>
            </w:rPr>
          </w:pPr>
          <w:r>
            <w:rPr>
              <w:rFonts w:eastAsia="Times New Roman"/>
            </w:rPr>
            <w:pict w14:anchorId="17DA9071">
              <v:rect id="_x0000_i1028" style="width:0;height:1.5pt" o:hralign="center" o:hrstd="t" o:hr="t" fillcolor="#a0a0a0" stroked="f"/>
            </w:pict>
          </w:r>
        </w:p>
      </w:tc>
    </w:tr>
    <w:tr w:rsidR="00CC2EA1" w14:paraId="302AF351" w14:textId="77777777">
      <w:trPr>
        <w:gridAfter w:val="1"/>
        <w:tblCellSpacing w:w="15" w:type="dxa"/>
      </w:trPr>
      <w:tc>
        <w:tcPr>
          <w:tcW w:w="0" w:type="auto"/>
          <w:vAlign w:val="center"/>
          <w:hideMark/>
        </w:tcPr>
        <w:p w14:paraId="626AB016" w14:textId="77777777" w:rsidR="00CC2EA1" w:rsidRDefault="00CC2EA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2</w:t>
          </w:r>
          <w:r>
            <w:rPr>
              <w:rFonts w:ascii="Arial" w:eastAsia="Times New Roman" w:hAnsi="Arial" w:cs="Arial"/>
            </w:rPr>
            <w:fldChar w:fldCharType="end"/>
          </w:r>
        </w:p>
      </w:tc>
    </w:tr>
  </w:tbl>
  <w:p w14:paraId="7AC54709" w14:textId="77777777" w:rsidR="008E6A4C" w:rsidRDefault="008E6A4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232D" w14:textId="77777777" w:rsidR="0004689F" w:rsidRDefault="0004689F">
      <w:r>
        <w:separator/>
      </w:r>
    </w:p>
  </w:footnote>
  <w:footnote w:type="continuationSeparator" w:id="0">
    <w:p w14:paraId="2F1795FB" w14:textId="77777777" w:rsidR="0004689F" w:rsidRDefault="0004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B665" w14:textId="48E5A2F8" w:rsidR="008C47F3" w:rsidRDefault="008C47F3" w:rsidP="008C47F3">
    <w:pPr>
      <w:spacing w:line="264" w:lineRule="auto"/>
    </w:pPr>
    <w:r>
      <w:rPr>
        <w:noProof/>
        <w:color w:val="000000"/>
      </w:rPr>
      <mc:AlternateContent>
        <mc:Choice Requires="wps">
          <w:drawing>
            <wp:anchor distT="0" distB="0" distL="114300" distR="114300" simplePos="0" relativeHeight="251659264" behindDoc="0" locked="0" layoutInCell="1" allowOverlap="1" wp14:anchorId="02B51D02" wp14:editId="792680CF">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A39C45C"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rFonts w:eastAsia="Times New Roman"/>
        </w:rPr>
        <w:alias w:val="Title"/>
        <w:id w:val="15524250"/>
        <w:placeholder>
          <w:docPart w:val="A518B272A7B5452FAFF202F83916923C"/>
        </w:placeholder>
        <w:dataBinding w:prefixMappings="xmlns:ns0='http://schemas.openxmlformats.org/package/2006/metadata/core-properties' xmlns:ns1='http://purl.org/dc/elements/1.1/'" w:xpath="/ns0:coreProperties[1]/ns1:title[1]" w:storeItemID="{6C3C8BC8-F283-45AE-878A-BAB7291924A1}"/>
        <w:text/>
      </w:sdtPr>
      <w:sdtContent>
        <w:r w:rsidRPr="008C47F3">
          <w:rPr>
            <w:rFonts w:eastAsia="Times New Roman"/>
          </w:rPr>
          <w:t>Learn and Share – Fresh Focus – Consumer Rights and Responsibilities</w:t>
        </w:r>
        <w:r>
          <w:rPr>
            <w:rFonts w:eastAsia="Times New Roman"/>
          </w:rPr>
          <w:t xml:space="preserve"> - </w:t>
        </w:r>
        <w:r w:rsidRPr="008C47F3">
          <w:rPr>
            <w:rFonts w:eastAsia="Times New Roman"/>
          </w:rPr>
          <w:t>February 25, 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7"/>
      <w:gridCol w:w="93"/>
    </w:tblGrid>
    <w:tr w:rsidR="00A10BDF" w14:paraId="0EFB5672" w14:textId="77777777">
      <w:trPr>
        <w:tblCellSpacing w:w="15" w:type="dxa"/>
      </w:trPr>
      <w:tc>
        <w:tcPr>
          <w:tcW w:w="0" w:type="auto"/>
          <w:vAlign w:val="center"/>
          <w:hideMark/>
        </w:tcPr>
        <w:p w14:paraId="4CC36483" w14:textId="77777777" w:rsidR="008E6A4C" w:rsidRDefault="00A10BDF">
          <w:pPr>
            <w:rPr>
              <w:rFonts w:eastAsia="Times New Roman"/>
            </w:rPr>
          </w:pPr>
          <w:r>
            <w:rPr>
              <w:rFonts w:eastAsia="Times New Roman"/>
            </w:rPr>
            <w:t>Learn and Share – Fresh Focus – Consumer Rights and Responsibilities</w:t>
          </w:r>
        </w:p>
        <w:p w14:paraId="4798874B" w14:textId="24967984" w:rsidR="00A10BDF" w:rsidRDefault="00A10BDF">
          <w:pPr>
            <w:rPr>
              <w:rFonts w:eastAsia="Times New Roman"/>
            </w:rPr>
          </w:pPr>
          <w:r>
            <w:rPr>
              <w:rFonts w:eastAsia="Times New Roman"/>
            </w:rPr>
            <w:t>February 25, 2026</w:t>
          </w:r>
        </w:p>
      </w:tc>
      <w:tc>
        <w:tcPr>
          <w:tcW w:w="0" w:type="auto"/>
          <w:hideMark/>
        </w:tcPr>
        <w:p w14:paraId="418B1041" w14:textId="0E1337C0" w:rsidR="008E6A4C" w:rsidRDefault="008E6A4C">
          <w:pPr>
            <w:rPr>
              <w:rFonts w:eastAsia="Times New Roman"/>
            </w:rPr>
          </w:pPr>
        </w:p>
      </w:tc>
    </w:tr>
    <w:tr w:rsidR="0094714B" w14:paraId="51D9C2D6" w14:textId="77777777">
      <w:trPr>
        <w:tblCellSpacing w:w="15" w:type="dxa"/>
      </w:trPr>
      <w:tc>
        <w:tcPr>
          <w:tcW w:w="0" w:type="auto"/>
          <w:gridSpan w:val="2"/>
          <w:vAlign w:val="center"/>
          <w:hideMark/>
        </w:tcPr>
        <w:p w14:paraId="5B301C2B" w14:textId="77777777" w:rsidR="008E6A4C" w:rsidRDefault="0004689F">
          <w:pPr>
            <w:rPr>
              <w:rFonts w:eastAsia="Times New Roman"/>
            </w:rPr>
          </w:pPr>
          <w:r>
            <w:rPr>
              <w:rFonts w:eastAsia="Times New Roman"/>
            </w:rPr>
            <w:pict w14:anchorId="7BD0E47D">
              <v:rect id="_x0000_i1027" style="width:0;height:1.5pt" o:hralign="center" o:hrstd="t" o:hr="t" fillcolor="#a0a0a0" stroked="f"/>
            </w:pict>
          </w:r>
        </w:p>
        <w:p w14:paraId="5FB585C5" w14:textId="77777777" w:rsidR="008E6A4C" w:rsidRDefault="008E6A4C">
          <w:pPr>
            <w:rPr>
              <w:rFonts w:eastAsia="Times New Roman"/>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D36"/>
    <w:multiLevelType w:val="multilevel"/>
    <w:tmpl w:val="764A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D6A4F"/>
    <w:multiLevelType w:val="multilevel"/>
    <w:tmpl w:val="4E82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72EF1"/>
    <w:multiLevelType w:val="multilevel"/>
    <w:tmpl w:val="3E7C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01D91"/>
    <w:multiLevelType w:val="multilevel"/>
    <w:tmpl w:val="12D2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32E49"/>
    <w:multiLevelType w:val="multilevel"/>
    <w:tmpl w:val="CA28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47687"/>
    <w:multiLevelType w:val="multilevel"/>
    <w:tmpl w:val="B45E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93C8D"/>
    <w:multiLevelType w:val="multilevel"/>
    <w:tmpl w:val="6468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E61B1"/>
    <w:multiLevelType w:val="multilevel"/>
    <w:tmpl w:val="0692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36AFA"/>
    <w:multiLevelType w:val="multilevel"/>
    <w:tmpl w:val="A05A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D0EDC"/>
    <w:multiLevelType w:val="multilevel"/>
    <w:tmpl w:val="5BBA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B6B97"/>
    <w:multiLevelType w:val="multilevel"/>
    <w:tmpl w:val="9D5A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61F81"/>
    <w:multiLevelType w:val="multilevel"/>
    <w:tmpl w:val="8110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A65BA"/>
    <w:multiLevelType w:val="multilevel"/>
    <w:tmpl w:val="A2EC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E7A0D"/>
    <w:multiLevelType w:val="multilevel"/>
    <w:tmpl w:val="50E2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A110B"/>
    <w:multiLevelType w:val="multilevel"/>
    <w:tmpl w:val="E72C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A0660D"/>
    <w:multiLevelType w:val="multilevel"/>
    <w:tmpl w:val="C14E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2282F"/>
    <w:multiLevelType w:val="multilevel"/>
    <w:tmpl w:val="A034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F143C"/>
    <w:multiLevelType w:val="multilevel"/>
    <w:tmpl w:val="CFB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228C3"/>
    <w:multiLevelType w:val="multilevel"/>
    <w:tmpl w:val="1702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51170"/>
    <w:multiLevelType w:val="multilevel"/>
    <w:tmpl w:val="2CDA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797860">
    <w:abstractNumId w:val="0"/>
  </w:num>
  <w:num w:numId="2" w16cid:durableId="762066574">
    <w:abstractNumId w:val="13"/>
  </w:num>
  <w:num w:numId="3" w16cid:durableId="950822763">
    <w:abstractNumId w:val="1"/>
  </w:num>
  <w:num w:numId="4" w16cid:durableId="1517308981">
    <w:abstractNumId w:val="10"/>
  </w:num>
  <w:num w:numId="5" w16cid:durableId="934483070">
    <w:abstractNumId w:val="11"/>
  </w:num>
  <w:num w:numId="6" w16cid:durableId="1410034352">
    <w:abstractNumId w:val="14"/>
  </w:num>
  <w:num w:numId="7" w16cid:durableId="1341663744">
    <w:abstractNumId w:val="7"/>
  </w:num>
  <w:num w:numId="8" w16cid:durableId="983967433">
    <w:abstractNumId w:val="18"/>
  </w:num>
  <w:num w:numId="9" w16cid:durableId="1587033540">
    <w:abstractNumId w:val="6"/>
  </w:num>
  <w:num w:numId="10" w16cid:durableId="41296481">
    <w:abstractNumId w:val="12"/>
  </w:num>
  <w:num w:numId="11" w16cid:durableId="79985605">
    <w:abstractNumId w:val="8"/>
  </w:num>
  <w:num w:numId="12" w16cid:durableId="1621305376">
    <w:abstractNumId w:val="19"/>
  </w:num>
  <w:num w:numId="13" w16cid:durableId="1823959680">
    <w:abstractNumId w:val="2"/>
  </w:num>
  <w:num w:numId="14" w16cid:durableId="1919092963">
    <w:abstractNumId w:val="17"/>
  </w:num>
  <w:num w:numId="15" w16cid:durableId="849685634">
    <w:abstractNumId w:val="3"/>
  </w:num>
  <w:num w:numId="16" w16cid:durableId="1603147803">
    <w:abstractNumId w:val="9"/>
  </w:num>
  <w:num w:numId="17" w16cid:durableId="1113472800">
    <w:abstractNumId w:val="15"/>
  </w:num>
  <w:num w:numId="18" w16cid:durableId="827792092">
    <w:abstractNumId w:val="16"/>
  </w:num>
  <w:num w:numId="19" w16cid:durableId="300574417">
    <w:abstractNumId w:val="4"/>
  </w:num>
  <w:num w:numId="20" w16cid:durableId="1251695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6E"/>
    <w:rsid w:val="0004689F"/>
    <w:rsid w:val="005807A8"/>
    <w:rsid w:val="005A5DF8"/>
    <w:rsid w:val="008C47F3"/>
    <w:rsid w:val="008E6A4C"/>
    <w:rsid w:val="0094714B"/>
    <w:rsid w:val="00A10BDF"/>
    <w:rsid w:val="00C93F6E"/>
    <w:rsid w:val="00CC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584AE"/>
  <w15:chartTrackingRefBased/>
  <w15:docId w15:val="{212ECFC0-C04B-4B4E-8701-634394E2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170">
      <w:marLeft w:val="0"/>
      <w:marRight w:val="0"/>
      <w:marTop w:val="0"/>
      <w:marBottom w:val="0"/>
      <w:divBdr>
        <w:top w:val="none" w:sz="0" w:space="0" w:color="auto"/>
        <w:left w:val="none" w:sz="0" w:space="0" w:color="auto"/>
        <w:bottom w:val="none" w:sz="0" w:space="0" w:color="auto"/>
        <w:right w:val="none" w:sz="0" w:space="0" w:color="auto"/>
      </w:divBdr>
    </w:div>
    <w:div w:id="674766570">
      <w:marLeft w:val="0"/>
      <w:marRight w:val="0"/>
      <w:marTop w:val="0"/>
      <w:marBottom w:val="0"/>
      <w:divBdr>
        <w:top w:val="none" w:sz="0" w:space="0" w:color="auto"/>
        <w:left w:val="none" w:sz="0" w:space="0" w:color="auto"/>
        <w:bottom w:val="none" w:sz="0" w:space="0" w:color="auto"/>
        <w:right w:val="none" w:sz="0" w:space="0" w:color="auto"/>
      </w:divBdr>
    </w:div>
    <w:div w:id="762186399">
      <w:marLeft w:val="0"/>
      <w:marRight w:val="0"/>
      <w:marTop w:val="0"/>
      <w:marBottom w:val="0"/>
      <w:divBdr>
        <w:top w:val="none" w:sz="0" w:space="0" w:color="auto"/>
        <w:left w:val="none" w:sz="0" w:space="0" w:color="auto"/>
        <w:bottom w:val="none" w:sz="0" w:space="0" w:color="auto"/>
        <w:right w:val="none" w:sz="0" w:space="0" w:color="auto"/>
      </w:divBdr>
      <w:divsChild>
        <w:div w:id="1924483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18B272A7B5452FAFF202F83916923C"/>
        <w:category>
          <w:name w:val="General"/>
          <w:gallery w:val="placeholder"/>
        </w:category>
        <w:types>
          <w:type w:val="bbPlcHdr"/>
        </w:types>
        <w:behaviors>
          <w:behavior w:val="content"/>
        </w:behaviors>
        <w:guid w:val="{94490A8B-8064-4447-8B54-9A81E10C31D8}"/>
      </w:docPartPr>
      <w:docPartBody>
        <w:p w:rsidR="00B95036" w:rsidRDefault="00C97519" w:rsidP="00C97519">
          <w:pPr>
            <w:pStyle w:val="A518B272A7B5452FAFF202F83916923C"/>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19"/>
    <w:rsid w:val="005807A8"/>
    <w:rsid w:val="00B95036"/>
    <w:rsid w:val="00C97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18B272A7B5452FAFF202F83916923C">
    <w:name w:val="A518B272A7B5452FAFF202F83916923C"/>
    <w:rsid w:val="00C97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1438</Words>
  <Characters>8201</Characters>
  <Application>Microsoft Office Word</Application>
  <DocSecurity>0</DocSecurity>
  <Lines>68</Lines>
  <Paragraphs>19</Paragraphs>
  <ScaleCrop>false</ScaleCrop>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and Share – Fresh Focus – Consumer Rights and Responsibilities - February 25, 2026</dc:title>
  <dc:subject/>
  <dc:creator>Wolinsky, Emily</dc:creator>
  <cp:keywords/>
  <dc:description/>
  <cp:lastModifiedBy>Wolinsky, Emily</cp:lastModifiedBy>
  <cp:revision>5</cp:revision>
  <dcterms:created xsi:type="dcterms:W3CDTF">2026-03-07T19:59:00Z</dcterms:created>
  <dcterms:modified xsi:type="dcterms:W3CDTF">2026-03-07T20:12:00Z</dcterms:modified>
</cp:coreProperties>
</file>