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ECE1" w14:textId="77777777" w:rsidR="005E7C92" w:rsidRPr="005C0D96" w:rsidRDefault="005E7C92" w:rsidP="005C0D96">
      <w:pPr>
        <w:pStyle w:val="Title"/>
        <w:ind w:left="-180" w:right="-90"/>
        <w:rPr>
          <w:b/>
          <w:bCs/>
          <w:sz w:val="52"/>
          <w:szCs w:val="52"/>
        </w:rPr>
      </w:pPr>
      <w:r w:rsidRPr="005C0D96">
        <w:rPr>
          <w:b/>
          <w:sz w:val="52"/>
          <w:szCs w:val="52"/>
          <w:lang w:bidi="es-ES"/>
        </w:rPr>
        <w:t>Mantenimiento de alianzas comunitarias: habilidades y estrategias</w:t>
      </w:r>
    </w:p>
    <w:p w14:paraId="07C487E0" w14:textId="6CC9EA4A" w:rsidR="0085483F" w:rsidRPr="00F97C25" w:rsidRDefault="005E7C92" w:rsidP="00FA369F">
      <w:pPr>
        <w:jc w:val="center"/>
        <w:rPr>
          <w:noProof/>
        </w:rPr>
      </w:pPr>
      <w:r>
        <w:rPr>
          <w:noProof/>
          <w:lang w:bidi="es-ES"/>
        </w:rPr>
        <w:t>22 de abril de 2026</w:t>
      </w:r>
    </w:p>
    <w:p w14:paraId="34C6A1CB" w14:textId="77777777" w:rsidR="005C0D96" w:rsidRDefault="0EE31BB8" w:rsidP="005C0D96">
      <w:pPr>
        <w:jc w:val="center"/>
        <w:rPr>
          <w:lang w:bidi="es-ES"/>
        </w:rPr>
      </w:pPr>
      <w:r w:rsidRPr="00F97C25">
        <w:rPr>
          <w:noProof/>
          <w:lang w:bidi="es-ES"/>
        </w:rPr>
        <w:drawing>
          <wp:inline distT="0" distB="0" distL="0" distR="0" wp14:anchorId="340FB43A" wp14:editId="72BBF3C9">
            <wp:extent cx="3300794" cy="1464198"/>
            <wp:effectExtent l="0" t="0" r="1270" b="0"/>
            <wp:docPr id="1461855592" name="Picture 1461855592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l Centro de Capacitación y Asistencia Técnica en Vida Independiente (IL T&amp;TA)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559" cy="148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BD79" w14:textId="43447844" w:rsidR="001138B5" w:rsidRPr="00F97C25" w:rsidRDefault="45881338" w:rsidP="00AB6B66">
      <w:pPr>
        <w:spacing w:after="0"/>
      </w:pPr>
      <w:r w:rsidRPr="00F97C25">
        <w:rPr>
          <w:lang w:bidi="es-ES"/>
        </w:rPr>
        <w:br w:type="page"/>
      </w:r>
      <w:r w:rsidR="6EC56A1E" w:rsidRPr="005C0D96">
        <w:rPr>
          <w:rStyle w:val="Heading1Char"/>
        </w:rPr>
        <w:lastRenderedPageBreak/>
        <w:t xml:space="preserve">Antes de </w:t>
      </w:r>
      <w:proofErr w:type="spellStart"/>
      <w:r w:rsidR="6EC56A1E" w:rsidRPr="005C0D96">
        <w:rPr>
          <w:rStyle w:val="Heading1Char"/>
        </w:rPr>
        <w:t>comenzar</w:t>
      </w:r>
      <w:proofErr w:type="spellEnd"/>
    </w:p>
    <w:p w14:paraId="6C7249B1" w14:textId="3845B88D" w:rsidR="001138B5" w:rsidRPr="005C0D96" w:rsidRDefault="6EC56A1E" w:rsidP="004852AD">
      <w:pPr>
        <w:rPr>
          <w:sz w:val="25"/>
          <w:szCs w:val="25"/>
        </w:rPr>
      </w:pPr>
      <w:r w:rsidRPr="005C0D96">
        <w:rPr>
          <w:sz w:val="25"/>
          <w:szCs w:val="25"/>
          <w:lang w:bidi="es-ES"/>
        </w:rPr>
        <w:t>Los intérpretes de Lengua de Señas Americana (ASL) y español están disponibles e identificados.</w:t>
      </w:r>
    </w:p>
    <w:p w14:paraId="7348B29D" w14:textId="41689B3C" w:rsidR="001138B5" w:rsidRPr="005C0D96" w:rsidRDefault="6EC56A1E" w:rsidP="004852AD">
      <w:pPr>
        <w:rPr>
          <w:sz w:val="25"/>
          <w:szCs w:val="25"/>
        </w:rPr>
      </w:pPr>
      <w:r w:rsidRPr="005C0D96">
        <w:rPr>
          <w:sz w:val="25"/>
          <w:szCs w:val="25"/>
          <w:lang w:bidi="es-ES"/>
        </w:rPr>
        <w:t xml:space="preserve">Acceda a los subtítulos haciendo clic en el botón “CC” ubicado en la parte inferior de la ventana de </w:t>
      </w:r>
      <w:proofErr w:type="gramStart"/>
      <w:r w:rsidRPr="005C0D96">
        <w:rPr>
          <w:sz w:val="25"/>
          <w:szCs w:val="25"/>
          <w:lang w:bidi="es-ES"/>
        </w:rPr>
        <w:t>Zoom</w:t>
      </w:r>
      <w:proofErr w:type="gramEnd"/>
      <w:r w:rsidRPr="005C0D96">
        <w:rPr>
          <w:sz w:val="25"/>
          <w:szCs w:val="25"/>
          <w:lang w:bidi="es-ES"/>
        </w:rPr>
        <w:t>.</w:t>
      </w:r>
    </w:p>
    <w:p w14:paraId="236647FF" w14:textId="41880B2A" w:rsidR="001138B5" w:rsidRPr="005C0D96" w:rsidRDefault="6EC56A1E" w:rsidP="004852AD">
      <w:pPr>
        <w:rPr>
          <w:sz w:val="25"/>
          <w:szCs w:val="25"/>
        </w:rPr>
      </w:pPr>
      <w:r w:rsidRPr="005C0D96">
        <w:rPr>
          <w:sz w:val="25"/>
          <w:szCs w:val="25"/>
          <w:lang w:bidi="es-ES"/>
        </w:rPr>
        <w:t xml:space="preserve">Para hacer preguntas, utilice las funciones de “levantar la mano” o el “chat” de </w:t>
      </w:r>
      <w:proofErr w:type="gramStart"/>
      <w:r w:rsidRPr="005C0D96">
        <w:rPr>
          <w:sz w:val="25"/>
          <w:szCs w:val="25"/>
          <w:lang w:bidi="es-ES"/>
        </w:rPr>
        <w:t>Zoom</w:t>
      </w:r>
      <w:proofErr w:type="gramEnd"/>
      <w:r w:rsidRPr="005C0D96">
        <w:rPr>
          <w:sz w:val="25"/>
          <w:szCs w:val="25"/>
          <w:lang w:bidi="es-ES"/>
        </w:rPr>
        <w:t>.</w:t>
      </w:r>
    </w:p>
    <w:p w14:paraId="412B974B" w14:textId="0E6B8F31" w:rsidR="001138B5" w:rsidRPr="005C0D96" w:rsidRDefault="6EC56A1E" w:rsidP="004852AD">
      <w:pPr>
        <w:rPr>
          <w:sz w:val="25"/>
          <w:szCs w:val="25"/>
        </w:rPr>
      </w:pPr>
      <w:r w:rsidRPr="005C0D96">
        <w:rPr>
          <w:sz w:val="25"/>
          <w:szCs w:val="25"/>
          <w:lang w:bidi="es-ES"/>
        </w:rPr>
        <w:t>Utilice el cuadro de preguntas y respuestas para enviarnos sus preguntas en cualquier momento.</w:t>
      </w:r>
    </w:p>
    <w:p w14:paraId="7F74712A" w14:textId="5EB71262" w:rsidR="001138B5" w:rsidRPr="005C0D96" w:rsidRDefault="6EC56A1E" w:rsidP="004852AD">
      <w:pPr>
        <w:rPr>
          <w:sz w:val="25"/>
          <w:szCs w:val="25"/>
        </w:rPr>
      </w:pPr>
      <w:r w:rsidRPr="005C0D96">
        <w:rPr>
          <w:sz w:val="25"/>
          <w:szCs w:val="25"/>
          <w:lang w:bidi="es-ES"/>
        </w:rPr>
        <w:t>Antes de hablar, recuerde mencionar su nombre y organización a la que pertenece.</w:t>
      </w:r>
    </w:p>
    <w:p w14:paraId="5F72501E" w14:textId="2E0F5412" w:rsidR="001138B5" w:rsidRPr="005C0D96" w:rsidRDefault="6EC56A1E" w:rsidP="004852AD">
      <w:pPr>
        <w:rPr>
          <w:sz w:val="25"/>
          <w:szCs w:val="25"/>
        </w:rPr>
      </w:pPr>
      <w:r w:rsidRPr="005C0D96">
        <w:rPr>
          <w:sz w:val="25"/>
          <w:szCs w:val="25"/>
          <w:lang w:bidi="es-ES"/>
        </w:rPr>
        <w:t>Envíe un mensaje a nuestro equipo de IL T&amp;TA a través del chat si tiene dificultades con la llamada de hoy.</w:t>
      </w:r>
    </w:p>
    <w:p w14:paraId="2DA2B7F8" w14:textId="481F6333" w:rsidR="008F5F95" w:rsidRPr="005C0D96" w:rsidRDefault="6EC56A1E" w:rsidP="005C0D96">
      <w:pPr>
        <w:rPr>
          <w:sz w:val="25"/>
          <w:szCs w:val="25"/>
          <w:lang w:bidi="es-ES"/>
        </w:rPr>
      </w:pPr>
      <w:r w:rsidRPr="005C0D96">
        <w:rPr>
          <w:sz w:val="25"/>
          <w:szCs w:val="25"/>
          <w:lang w:bidi="es-ES"/>
        </w:rPr>
        <w:t>Complete la encuesta al final de la capacitación.</w:t>
      </w:r>
      <w:r w:rsidR="005C0D96">
        <w:rPr>
          <w:sz w:val="25"/>
          <w:szCs w:val="25"/>
          <w:lang w:bidi="es-ES"/>
        </w:rPr>
        <w:br w:type="page"/>
      </w:r>
      <w:r w:rsidR="29DC1B0A" w:rsidRPr="005C0D96">
        <w:rPr>
          <w:rStyle w:val="Heading1Char"/>
        </w:rPr>
        <w:lastRenderedPageBreak/>
        <w:t>Agenda de hoy</w:t>
      </w:r>
      <w:r w:rsidR="29DC1B0A" w:rsidRPr="00F97C25">
        <w:rPr>
          <w:lang w:bidi="es-ES"/>
        </w:rPr>
        <w:t xml:space="preserve"> </w:t>
      </w:r>
    </w:p>
    <w:p w14:paraId="78E675F5" w14:textId="164D5443" w:rsidR="008F5F95" w:rsidRPr="004852AD" w:rsidRDefault="29DC1B0A" w:rsidP="00867D08">
      <w:pPr>
        <w:pStyle w:val="Heading2"/>
      </w:pPr>
      <w:r w:rsidRPr="004852AD">
        <w:t>Conclusiones clave:</w:t>
      </w:r>
    </w:p>
    <w:p w14:paraId="687B6FFE" w14:textId="54134F43" w:rsidR="005E7C92" w:rsidRPr="00E6747B" w:rsidRDefault="005E7C92" w:rsidP="00867D08">
      <w:pPr>
        <w:pStyle w:val="BulletedList"/>
        <w:rPr>
          <w:b/>
          <w:bCs/>
        </w:rPr>
      </w:pPr>
      <w:r w:rsidRPr="00E6747B">
        <w:t>Identificar habilidades esenciales para construir y mantener alianzas comunitarias sólidas.</w:t>
      </w:r>
    </w:p>
    <w:p w14:paraId="628455FD" w14:textId="13811972" w:rsidR="005E7C92" w:rsidRPr="00E6747B" w:rsidRDefault="005E7C92" w:rsidP="00867D08">
      <w:pPr>
        <w:pStyle w:val="BulletedList"/>
        <w:rPr>
          <w:b/>
          <w:bCs/>
        </w:rPr>
      </w:pPr>
      <w:r w:rsidRPr="00E6747B">
        <w:t>Discutir estrategias para afrontar desafíos y cambios.</w:t>
      </w:r>
    </w:p>
    <w:p w14:paraId="1C5BD96F" w14:textId="4ADA00C0" w:rsidR="008F5F95" w:rsidRPr="004852AD" w:rsidRDefault="045E1BE4" w:rsidP="00867D08">
      <w:pPr>
        <w:pStyle w:val="Heading2"/>
      </w:pPr>
      <w:r w:rsidRPr="004852AD">
        <w:t>Formato de Aprender y compartir:</w:t>
      </w:r>
    </w:p>
    <w:p w14:paraId="3E2138D9" w14:textId="1CA4EBF4" w:rsidR="0FCF3B35" w:rsidRPr="004852AD" w:rsidRDefault="0FCF3B35" w:rsidP="00867D08">
      <w:pPr>
        <w:pStyle w:val="BulletedList"/>
      </w:pPr>
      <w:r w:rsidRPr="004852AD">
        <w:t>Base técnica</w:t>
      </w:r>
    </w:p>
    <w:p w14:paraId="14F3AB8C" w14:textId="3307D92F" w:rsidR="008F5F95" w:rsidRPr="004852AD" w:rsidRDefault="7CA56AFE" w:rsidP="00867D08">
      <w:pPr>
        <w:pStyle w:val="BulletedList"/>
      </w:pPr>
      <w:r w:rsidRPr="004852AD">
        <w:t xml:space="preserve">Contenido de pares </w:t>
      </w:r>
    </w:p>
    <w:p w14:paraId="652FBCE6" w14:textId="5429E822" w:rsidR="008F5F95" w:rsidRPr="004852AD" w:rsidRDefault="7CA56AFE" w:rsidP="00867D08">
      <w:pPr>
        <w:pStyle w:val="BulletedList"/>
      </w:pPr>
      <w:r w:rsidRPr="004852AD">
        <w:t xml:space="preserve">Debate entre pares </w:t>
      </w:r>
    </w:p>
    <w:p w14:paraId="54748B52" w14:textId="4C2E153C" w:rsidR="008F5F95" w:rsidRPr="004852AD" w:rsidRDefault="045E1BE4" w:rsidP="00867D08">
      <w:pPr>
        <w:pStyle w:val="Heading2"/>
      </w:pPr>
      <w:r w:rsidRPr="004852AD">
        <w:t>Objetivo general:</w:t>
      </w:r>
    </w:p>
    <w:p w14:paraId="30F8097F" w14:textId="0DD7FAF5" w:rsidR="008F5F95" w:rsidRPr="00F97C25" w:rsidRDefault="045E1BE4" w:rsidP="00867D08">
      <w:pPr>
        <w:pStyle w:val="BulletedList"/>
      </w:pPr>
      <w:r w:rsidRPr="00F97C25">
        <w:t>¡Aprendamos juntos y unos de otros!</w:t>
      </w:r>
      <w:r w:rsidR="008F5F95" w:rsidRPr="00F97C25">
        <w:br w:type="page"/>
      </w:r>
    </w:p>
    <w:p w14:paraId="3DC69E1C" w14:textId="22C57786" w:rsidR="5670B253" w:rsidRPr="00F97C25" w:rsidRDefault="14AED6C2" w:rsidP="005B06C4">
      <w:pPr>
        <w:pStyle w:val="Heading1"/>
      </w:pPr>
      <w:r w:rsidRPr="00F97C25">
        <w:lastRenderedPageBreak/>
        <w:t>Presentadores</w:t>
      </w:r>
    </w:p>
    <w:p w14:paraId="474ABCE2" w14:textId="20EC94A5" w:rsidR="5670B253" w:rsidRPr="004852AD" w:rsidRDefault="005E7C92" w:rsidP="004852AD">
      <w:pPr>
        <w:pStyle w:val="NoSpace"/>
        <w:rPr>
          <w:b/>
          <w:bCs/>
        </w:rPr>
      </w:pPr>
      <w:r w:rsidRPr="004852AD">
        <w:rPr>
          <w:b/>
          <w:lang w:bidi="es-ES"/>
        </w:rPr>
        <w:t xml:space="preserve">Lidia Fonseca, </w:t>
      </w:r>
      <w:proofErr w:type="spellStart"/>
      <w:r w:rsidRPr="004852AD">
        <w:rPr>
          <w:b/>
          <w:lang w:bidi="es-ES"/>
        </w:rPr>
        <w:t>Ph.d</w:t>
      </w:r>
      <w:proofErr w:type="spellEnd"/>
      <w:r w:rsidRPr="004852AD">
        <w:rPr>
          <w:b/>
          <w:lang w:bidi="es-ES"/>
        </w:rPr>
        <w:t xml:space="preserve">. </w:t>
      </w:r>
    </w:p>
    <w:p w14:paraId="2D82AB2A" w14:textId="3D008A27" w:rsidR="5670B253" w:rsidRPr="00000582" w:rsidRDefault="005E7C92" w:rsidP="004852AD">
      <w:pPr>
        <w:pStyle w:val="NoSpace"/>
        <w:rPr>
          <w:lang w:val="en-US"/>
        </w:rPr>
      </w:pPr>
      <w:proofErr w:type="spellStart"/>
      <w:r w:rsidRPr="00000582">
        <w:rPr>
          <w:lang w:val="en-US" w:bidi="es-ES"/>
        </w:rPr>
        <w:t>Directora</w:t>
      </w:r>
      <w:proofErr w:type="spellEnd"/>
      <w:r w:rsidRPr="00000582">
        <w:rPr>
          <w:lang w:val="en-US" w:bidi="es-ES"/>
        </w:rPr>
        <w:t xml:space="preserve"> </w:t>
      </w:r>
      <w:proofErr w:type="spellStart"/>
      <w:r w:rsidRPr="00000582">
        <w:rPr>
          <w:lang w:val="en-US" w:bidi="es-ES"/>
        </w:rPr>
        <w:t>ejecutiva</w:t>
      </w:r>
      <w:proofErr w:type="spellEnd"/>
    </w:p>
    <w:p w14:paraId="1D2EDF31" w14:textId="4E5DD3E7" w:rsidR="5670B253" w:rsidRPr="00000582" w:rsidRDefault="005E7C92" w:rsidP="004852AD">
      <w:pPr>
        <w:pStyle w:val="NoSpace"/>
        <w:rPr>
          <w:lang w:val="en-US"/>
        </w:rPr>
      </w:pPr>
      <w:r w:rsidRPr="00000582">
        <w:rPr>
          <w:lang w:val="en-US" w:bidi="es-ES"/>
        </w:rPr>
        <w:t>VAIL (Valley Association for Independent Living)</w:t>
      </w:r>
    </w:p>
    <w:p w14:paraId="60D764E7" w14:textId="2CD606E8" w:rsidR="5670B253" w:rsidRPr="00F97C25" w:rsidRDefault="00436C80" w:rsidP="004852AD">
      <w:pPr>
        <w:pStyle w:val="NoSpace"/>
        <w:rPr>
          <w:rFonts w:eastAsia="Montserrat" w:cs="Montserrat"/>
          <w:highlight w:val="yellow"/>
        </w:rPr>
      </w:pPr>
      <w:r>
        <w:rPr>
          <w:rFonts w:eastAsia="Montserrat" w:cs="Montserrat"/>
          <w:noProof/>
          <w:lang w:bidi="es-ES"/>
        </w:rPr>
        <w:drawing>
          <wp:anchor distT="0" distB="0" distL="114300" distR="114300" simplePos="0" relativeHeight="251658240" behindDoc="0" locked="0" layoutInCell="1" allowOverlap="1" wp14:anchorId="3F0775D8" wp14:editId="0DD65FD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352550" cy="855980"/>
            <wp:effectExtent l="0" t="0" r="6350" b="0"/>
            <wp:wrapSquare wrapText="bothSides"/>
            <wp:docPr id="2013381067" name="Picture 3" descr="El logotipo de Valley Association for Independent Living presenta la palabra “VAIL” en letras grandes de color azul, con una forma estilizada de color naranja y un círculo amarillo encima de la “V”. Debajo de la palabra “VAIL”, aparece el texto “Valley Association for Independent Living” en letras de color gr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381067" name="Picture 3" descr="El logotipo de Valley Association for Independent Living presenta la palabra “VAIL” en letras grandes de color azul, con una forma estilizada de color naranja y un círculo amarillo encima de la “V”. Debajo de la palabra “VAIL”, aparece el texto “Valley Association for Independent Living” en letras de color gris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="00E84BD6" w:rsidRPr="00E84BD6">
          <w:rPr>
            <w:rStyle w:val="Hyperlink"/>
            <w:rFonts w:eastAsia="Montserrat" w:cs="Montserrat"/>
            <w:lang w:bidi="es-ES"/>
          </w:rPr>
          <w:t>Lfonseca@vailrgv.org</w:t>
        </w:r>
      </w:hyperlink>
      <w:r w:rsidR="00E84BD6">
        <w:rPr>
          <w:rFonts w:eastAsia="Montserrat" w:cs="Montserrat"/>
          <w:highlight w:val="yellow"/>
          <w:lang w:bidi="es-ES"/>
        </w:rPr>
        <w:t xml:space="preserve"> </w:t>
      </w:r>
    </w:p>
    <w:p w14:paraId="561520D3" w14:textId="68C4BAEC" w:rsidR="5670B253" w:rsidRPr="00F97C25" w:rsidRDefault="5670B253" w:rsidP="004852AD">
      <w:pPr>
        <w:pStyle w:val="NoSpace"/>
        <w:rPr>
          <w:highlight w:val="yellow"/>
        </w:rPr>
      </w:pPr>
    </w:p>
    <w:p w14:paraId="25514D2B" w14:textId="16788988" w:rsidR="5670B253" w:rsidRPr="00F97C25" w:rsidRDefault="5670B253" w:rsidP="004852AD">
      <w:r w:rsidRPr="00F97C25">
        <w:rPr>
          <w:lang w:bidi="es-ES"/>
        </w:rPr>
        <w:br w:type="page"/>
      </w:r>
    </w:p>
    <w:p w14:paraId="71AB4B25" w14:textId="3BA079C3" w:rsidR="5670B253" w:rsidRPr="00D8277E" w:rsidRDefault="00E6747B" w:rsidP="005B06C4">
      <w:pPr>
        <w:pStyle w:val="Heading1"/>
        <w:ind w:left="-180"/>
      </w:pPr>
      <w:r w:rsidRPr="00D8277E">
        <w:lastRenderedPageBreak/>
        <w:t>Misión y alianzas comunitarias de VAIL</w:t>
      </w:r>
    </w:p>
    <w:p w14:paraId="714A9033" w14:textId="77777777" w:rsidR="00822BCE" w:rsidRPr="00D8277E" w:rsidRDefault="00822BCE" w:rsidP="00D8277E">
      <w:pPr>
        <w:pStyle w:val="NoSpace"/>
        <w:spacing w:line="276" w:lineRule="auto"/>
        <w:ind w:left="-180" w:right="-90"/>
        <w:rPr>
          <w:sz w:val="24"/>
          <w:szCs w:val="24"/>
        </w:rPr>
      </w:pPr>
      <w:r w:rsidRPr="00D8277E">
        <w:rPr>
          <w:sz w:val="24"/>
          <w:szCs w:val="24"/>
          <w:lang w:bidi="es-ES"/>
        </w:rPr>
        <w:t xml:space="preserve">Valley </w:t>
      </w:r>
      <w:proofErr w:type="spellStart"/>
      <w:r w:rsidRPr="00D8277E">
        <w:rPr>
          <w:sz w:val="24"/>
          <w:szCs w:val="24"/>
          <w:lang w:bidi="es-ES"/>
        </w:rPr>
        <w:t>Association</w:t>
      </w:r>
      <w:proofErr w:type="spellEnd"/>
      <w:r w:rsidRPr="00D8277E">
        <w:rPr>
          <w:sz w:val="24"/>
          <w:szCs w:val="24"/>
          <w:lang w:bidi="es-ES"/>
        </w:rPr>
        <w:t xml:space="preserve"> </w:t>
      </w:r>
      <w:proofErr w:type="spellStart"/>
      <w:r w:rsidRPr="00D8277E">
        <w:rPr>
          <w:sz w:val="24"/>
          <w:szCs w:val="24"/>
          <w:lang w:bidi="es-ES"/>
        </w:rPr>
        <w:t>for</w:t>
      </w:r>
      <w:proofErr w:type="spellEnd"/>
      <w:r w:rsidRPr="00D8277E">
        <w:rPr>
          <w:sz w:val="24"/>
          <w:szCs w:val="24"/>
          <w:lang w:bidi="es-ES"/>
        </w:rPr>
        <w:t xml:space="preserve"> Independent </w:t>
      </w:r>
      <w:proofErr w:type="gramStart"/>
      <w:r w:rsidRPr="00D8277E">
        <w:rPr>
          <w:sz w:val="24"/>
          <w:szCs w:val="24"/>
          <w:lang w:bidi="es-ES"/>
        </w:rPr>
        <w:t>Living</w:t>
      </w:r>
      <w:proofErr w:type="gramEnd"/>
      <w:r w:rsidRPr="00D8277E">
        <w:rPr>
          <w:sz w:val="24"/>
          <w:szCs w:val="24"/>
          <w:lang w:bidi="es-ES"/>
        </w:rPr>
        <w:t xml:space="preserve"> empodera a las personas con discapacidades a través de la defensa, la independencia, la inclusión comunitaria y los servicios en toda la región del sur de Texas.</w:t>
      </w:r>
    </w:p>
    <w:p w14:paraId="548ADCAD" w14:textId="77777777" w:rsidR="00822BCE" w:rsidRPr="00D8277E" w:rsidRDefault="00822BCE" w:rsidP="00D8277E">
      <w:pPr>
        <w:pStyle w:val="NoSpace"/>
        <w:spacing w:line="276" w:lineRule="auto"/>
        <w:ind w:left="-180" w:right="-90"/>
        <w:rPr>
          <w:sz w:val="24"/>
          <w:szCs w:val="24"/>
        </w:rPr>
      </w:pPr>
    </w:p>
    <w:p w14:paraId="31D9B5B3" w14:textId="5CF461AE" w:rsidR="7B422999" w:rsidRPr="00D8277E" w:rsidRDefault="00822BCE" w:rsidP="00D8277E">
      <w:pPr>
        <w:pStyle w:val="NoSpace"/>
        <w:spacing w:line="276" w:lineRule="auto"/>
        <w:ind w:left="-180" w:right="-90"/>
        <w:rPr>
          <w:rFonts w:eastAsia="Montserrat" w:cs="Montserrat"/>
          <w:sz w:val="24"/>
          <w:szCs w:val="24"/>
          <w:highlight w:val="yellow"/>
        </w:rPr>
      </w:pPr>
      <w:r w:rsidRPr="00D8277E">
        <w:rPr>
          <w:sz w:val="24"/>
          <w:szCs w:val="24"/>
          <w:lang w:bidi="es-ES"/>
        </w:rPr>
        <w:t xml:space="preserve">VAIL ha fortalecido su legado como un centro de confianza para la vida independiente al ofrecer servicios centrados en la </w:t>
      </w:r>
      <w:proofErr w:type="gramStart"/>
      <w:r w:rsidRPr="00D8277E">
        <w:rPr>
          <w:sz w:val="24"/>
          <w:szCs w:val="24"/>
          <w:lang w:bidi="es-ES"/>
        </w:rPr>
        <w:t>persona</w:t>
      </w:r>
      <w:r w:rsidRPr="00D8277E">
        <w:rPr>
          <w:rFonts w:ascii="Cambria Math" w:eastAsia="Cambria Math" w:hAnsi="Cambria Math" w:cs="Cambria Math"/>
          <w:sz w:val="24"/>
          <w:szCs w:val="24"/>
          <w:lang w:bidi="es-ES"/>
        </w:rPr>
        <w:t xml:space="preserve"> </w:t>
      </w:r>
      <w:r w:rsidRPr="00D8277E">
        <w:rPr>
          <w:sz w:val="24"/>
          <w:szCs w:val="24"/>
          <w:lang w:bidi="es-ES"/>
        </w:rPr>
        <w:t xml:space="preserve"> y</w:t>
      </w:r>
      <w:proofErr w:type="gramEnd"/>
      <w:r w:rsidRPr="00D8277E">
        <w:rPr>
          <w:sz w:val="24"/>
          <w:szCs w:val="24"/>
          <w:lang w:bidi="es-ES"/>
        </w:rPr>
        <w:t xml:space="preserve"> promover cambios de sistemas a través de una defensa arraigada en </w:t>
      </w:r>
      <w:proofErr w:type="gramStart"/>
      <w:r w:rsidRPr="00D8277E">
        <w:rPr>
          <w:sz w:val="24"/>
          <w:szCs w:val="24"/>
          <w:lang w:bidi="es-ES"/>
        </w:rPr>
        <w:t>décadas</w:t>
      </w:r>
      <w:r w:rsidRPr="00D8277E">
        <w:rPr>
          <w:rFonts w:ascii="Cambria Math" w:eastAsia="Cambria Math" w:hAnsi="Cambria Math" w:cs="Cambria Math"/>
          <w:sz w:val="24"/>
          <w:szCs w:val="24"/>
          <w:lang w:bidi="es-ES"/>
        </w:rPr>
        <w:t xml:space="preserve"> </w:t>
      </w:r>
      <w:r w:rsidRPr="00D8277E">
        <w:rPr>
          <w:sz w:val="24"/>
          <w:szCs w:val="24"/>
          <w:lang w:bidi="es-ES"/>
        </w:rPr>
        <w:t xml:space="preserve"> en</w:t>
      </w:r>
      <w:proofErr w:type="gramEnd"/>
      <w:r w:rsidRPr="00D8277E">
        <w:rPr>
          <w:sz w:val="24"/>
          <w:szCs w:val="24"/>
          <w:lang w:bidi="es-ES"/>
        </w:rPr>
        <w:t xml:space="preserve"> el Valle del Río Grande. Hoy, VAIL colabora estrechamente con las cámaras de comercio locales, los departamentos de salud pública de la ciudad y del condado, y las agencias de transporte regionales para construir comunidades accesibles, expandir el acceso a la atención médica y asegurar que las personas con discapacidades estén completamente integradas en la vida cívica y económica.</w:t>
      </w:r>
    </w:p>
    <w:p w14:paraId="4E1E8A34" w14:textId="77777777" w:rsidR="006B7230" w:rsidRPr="005B06C4" w:rsidRDefault="006B4ABB" w:rsidP="005B06C4">
      <w:pPr>
        <w:pStyle w:val="Heading1"/>
      </w:pPr>
      <w:r>
        <w:br w:type="page"/>
      </w:r>
      <w:r w:rsidR="006B7230" w:rsidRPr="005B06C4">
        <w:lastRenderedPageBreak/>
        <w:t>¿Qué se espera de la Red de IL?</w:t>
      </w:r>
    </w:p>
    <w:p w14:paraId="04A8C037" w14:textId="39D53AC4" w:rsidR="006B7230" w:rsidRPr="00867D08" w:rsidRDefault="006B7230" w:rsidP="00867D08">
      <w:pPr>
        <w:pStyle w:val="Heading2"/>
        <w:rPr>
          <w:sz w:val="25"/>
          <w:szCs w:val="25"/>
          <w:lang w:eastAsia="ja-JP"/>
        </w:rPr>
      </w:pPr>
      <w:r w:rsidRPr="00867D08">
        <w:rPr>
          <w:sz w:val="25"/>
          <w:szCs w:val="25"/>
        </w:rPr>
        <w:t xml:space="preserve">Ley de Rehabilitación: </w:t>
      </w:r>
      <w:hyperlink r:id="rId14" w:history="1">
        <w:r w:rsidRPr="00867D08">
          <w:rPr>
            <w:rStyle w:val="Hyperlink"/>
            <w:i w:val="0"/>
            <w:sz w:val="25"/>
            <w:szCs w:val="25"/>
          </w:rPr>
          <w:t>29 U.S.C. § 796 f-4</w:t>
        </w:r>
      </w:hyperlink>
      <w:r w:rsidRPr="00867D08">
        <w:rPr>
          <w:sz w:val="25"/>
          <w:szCs w:val="25"/>
        </w:rPr>
        <w:t>: Normas y garantías para los centros para la vida independiente (4-6)</w:t>
      </w:r>
    </w:p>
    <w:p w14:paraId="58E2B0DB" w14:textId="77777777" w:rsidR="006B7230" w:rsidRPr="005B06C4" w:rsidRDefault="006B7230" w:rsidP="00867D08">
      <w:pPr>
        <w:spacing w:after="0"/>
        <w:rPr>
          <w:b/>
          <w:bCs/>
          <w:lang w:eastAsia="en-US"/>
        </w:rPr>
      </w:pPr>
      <w:r w:rsidRPr="005B06C4">
        <w:rPr>
          <w:b/>
          <w:bCs/>
          <w:lang w:bidi="es-ES"/>
        </w:rPr>
        <w:t xml:space="preserve">Los CIL deben demostrar esfuerzos para: </w:t>
      </w:r>
    </w:p>
    <w:p w14:paraId="0BA7A837" w14:textId="77777777" w:rsidR="006B7230" w:rsidRPr="005B06C4" w:rsidRDefault="006B7230" w:rsidP="00867D08">
      <w:pPr>
        <w:pStyle w:val="BulletedList"/>
      </w:pPr>
      <w:r w:rsidRPr="2C1598E3">
        <w:t>“</w:t>
      </w:r>
      <w:r w:rsidRPr="005B06C4">
        <w:t xml:space="preserve">Aumentar la disponibilidad de opciones comunitarias de calidad para la vida independiente” </w:t>
      </w:r>
    </w:p>
    <w:p w14:paraId="39ECF39D" w14:textId="77777777" w:rsidR="006B7230" w:rsidRPr="005B06C4" w:rsidRDefault="006B7230" w:rsidP="00867D08">
      <w:pPr>
        <w:pStyle w:val="BulletedList"/>
      </w:pPr>
      <w:r w:rsidRPr="005B06C4">
        <w:t xml:space="preserve">Mejorar la calidad de esas opciones </w:t>
      </w:r>
    </w:p>
    <w:p w14:paraId="524A9943" w14:textId="77777777" w:rsidR="006B7230" w:rsidRPr="005B06C4" w:rsidRDefault="006B7230" w:rsidP="00867D08">
      <w:pPr>
        <w:pStyle w:val="BulletedList"/>
      </w:pPr>
      <w:r w:rsidRPr="005B06C4">
        <w:t xml:space="preserve">Construir la capacidad comunitaria para satisfacer las necesidades de las personas con discapacidades significativas </w:t>
      </w:r>
    </w:p>
    <w:p w14:paraId="12E68745" w14:textId="5884F1C1" w:rsidR="006B7230" w:rsidRPr="00867D08" w:rsidRDefault="006B7230" w:rsidP="00867D08">
      <w:pPr>
        <w:pStyle w:val="Heading2"/>
        <w:rPr>
          <w:sz w:val="25"/>
          <w:szCs w:val="25"/>
        </w:rPr>
      </w:pPr>
      <w:hyperlink r:id="rId15" w:history="1">
        <w:r w:rsidRPr="00867D08">
          <w:rPr>
            <w:rStyle w:val="Hyperlink"/>
            <w:color w:val="auto"/>
            <w:sz w:val="25"/>
            <w:szCs w:val="25"/>
            <w:u w:val="none"/>
          </w:rPr>
          <w:t>45 CFR 1329.2</w:t>
        </w:r>
      </w:hyperlink>
      <w:r w:rsidRPr="00867D08">
        <w:rPr>
          <w:sz w:val="25"/>
          <w:szCs w:val="25"/>
        </w:rPr>
        <w:t xml:space="preserve">: Propósito de la Ley de Rehabilitación para IL </w:t>
      </w:r>
    </w:p>
    <w:p w14:paraId="30E01312" w14:textId="77777777" w:rsidR="006B7230" w:rsidRPr="00867D08" w:rsidRDefault="006B7230" w:rsidP="00867D08">
      <w:pPr>
        <w:spacing w:after="0"/>
        <w:rPr>
          <w:b/>
          <w:bCs/>
        </w:rPr>
      </w:pPr>
      <w:r w:rsidRPr="00867D08">
        <w:rPr>
          <w:b/>
          <w:bCs/>
          <w:lang w:bidi="es-ES"/>
        </w:rPr>
        <w:t xml:space="preserve">El programa de IL existe para: </w:t>
      </w:r>
    </w:p>
    <w:p w14:paraId="384E6F9F" w14:textId="7F54C140" w:rsidR="006B7230" w:rsidRPr="006B7230" w:rsidRDefault="006B7230" w:rsidP="00867D08">
      <w:pPr>
        <w:pStyle w:val="BulletedList"/>
        <w:rPr>
          <w:lang w:eastAsia="en-US"/>
        </w:rPr>
      </w:pPr>
      <w:r w:rsidRPr="005B06C4">
        <w:t>Promover el control del consumidor, el apoyo entre pares, la autodeterminación y el acceso equitativo.</w:t>
      </w:r>
      <w:r>
        <w:br w:type="page"/>
      </w:r>
    </w:p>
    <w:p w14:paraId="341CE8A0" w14:textId="77777777" w:rsidR="006B7230" w:rsidRPr="001E4566" w:rsidRDefault="006B7230" w:rsidP="005B06C4">
      <w:pPr>
        <w:pStyle w:val="Heading1"/>
      </w:pPr>
      <w:r>
        <w:lastRenderedPageBreak/>
        <w:t>¿Qué se espera de la Red de IL? (cont.)</w:t>
      </w:r>
    </w:p>
    <w:p w14:paraId="54150F00" w14:textId="77777777" w:rsidR="006B7230" w:rsidRPr="00867D08" w:rsidRDefault="006B7230" w:rsidP="00867D08">
      <w:pPr>
        <w:pStyle w:val="BulletedList"/>
        <w:rPr>
          <w:lang w:eastAsia="en-US"/>
        </w:rPr>
      </w:pPr>
      <w:r w:rsidRPr="00867D08">
        <w:t xml:space="preserve">Avanzar en la defensa individual y de sistemas </w:t>
      </w:r>
    </w:p>
    <w:p w14:paraId="46ED5AC7" w14:textId="77777777" w:rsidR="006B7230" w:rsidRPr="00867D08" w:rsidRDefault="006B7230" w:rsidP="00867D08">
      <w:pPr>
        <w:pStyle w:val="BulletedList"/>
        <w:rPr>
          <w:lang w:eastAsia="en-US"/>
        </w:rPr>
      </w:pPr>
      <w:r w:rsidRPr="00867D08">
        <w:t xml:space="preserve">Apoyar la integración y la inclusión plena en la sociedad </w:t>
      </w:r>
    </w:p>
    <w:p w14:paraId="1AC04DBA" w14:textId="77777777" w:rsidR="006B7230" w:rsidRPr="00867D08" w:rsidRDefault="006B7230" w:rsidP="00867D08">
      <w:pPr>
        <w:pStyle w:val="BulletedList"/>
        <w:rPr>
          <w:lang w:eastAsia="en-US"/>
        </w:rPr>
      </w:pPr>
      <w:r w:rsidRPr="00867D08">
        <w:t xml:space="preserve">Incluye mejorar las relaciones laborales entre </w:t>
      </w:r>
      <w:proofErr w:type="spellStart"/>
      <w:r w:rsidRPr="00867D08">
        <w:t>CILs</w:t>
      </w:r>
      <w:proofErr w:type="spellEnd"/>
      <w:r w:rsidRPr="00867D08">
        <w:t xml:space="preserve">, </w:t>
      </w:r>
      <w:proofErr w:type="spellStart"/>
      <w:r w:rsidRPr="00867D08">
        <w:t>SILCs</w:t>
      </w:r>
      <w:proofErr w:type="spellEnd"/>
      <w:r w:rsidRPr="00867D08">
        <w:t>, VR y otros programas públicos y privados</w:t>
      </w:r>
    </w:p>
    <w:p w14:paraId="5E728C58" w14:textId="77777777" w:rsidR="006B7230" w:rsidRDefault="006B7230" w:rsidP="006B7230">
      <w:pPr>
        <w:spacing w:after="160" w:line="278" w:lineRule="auto"/>
        <w:rPr>
          <w:rFonts w:eastAsiaTheme="majorEastAsia" w:cstheme="majorBidi"/>
          <w:b/>
          <w:bCs/>
          <w:i/>
          <w:iCs/>
          <w:sz w:val="28"/>
          <w:szCs w:val="28"/>
          <w:lang w:eastAsia="en-US"/>
        </w:rPr>
      </w:pPr>
      <w:r>
        <w:rPr>
          <w:lang w:bidi="es-ES"/>
        </w:rPr>
        <w:br w:type="page"/>
      </w:r>
    </w:p>
    <w:p w14:paraId="6B7EF983" w14:textId="77777777" w:rsidR="006B7230" w:rsidRPr="001E4566" w:rsidRDefault="006B7230" w:rsidP="005B06C4">
      <w:pPr>
        <w:pStyle w:val="Heading1"/>
      </w:pPr>
      <w:r w:rsidRPr="001E4566">
        <w:lastRenderedPageBreak/>
        <w:t>Por qué esto es importante:</w:t>
      </w:r>
    </w:p>
    <w:p w14:paraId="013705DD" w14:textId="77777777" w:rsidR="006B7230" w:rsidRPr="00867D08" w:rsidRDefault="006B7230" w:rsidP="00867D08">
      <w:pPr>
        <w:pStyle w:val="BulletedList"/>
        <w:rPr>
          <w:lang w:eastAsia="en-US"/>
        </w:rPr>
      </w:pPr>
      <w:r w:rsidRPr="00867D08">
        <w:t xml:space="preserve">Ningún CIL puede satisfacer todas las necesidades de la comunidad por sí solo </w:t>
      </w:r>
    </w:p>
    <w:p w14:paraId="36E898B9" w14:textId="77777777" w:rsidR="006B7230" w:rsidRPr="00867D08" w:rsidRDefault="006B7230" w:rsidP="00867D08">
      <w:pPr>
        <w:pStyle w:val="BulletedList"/>
        <w:rPr>
          <w:lang w:eastAsia="en-US"/>
        </w:rPr>
      </w:pPr>
      <w:r w:rsidRPr="00867D08">
        <w:t xml:space="preserve">Las alianzas permiten a los </w:t>
      </w:r>
      <w:proofErr w:type="spellStart"/>
      <w:r w:rsidRPr="00867D08">
        <w:t>CILs</w:t>
      </w:r>
      <w:proofErr w:type="spellEnd"/>
      <w:r w:rsidRPr="00867D08">
        <w:t xml:space="preserve"> llenar vacíos, ampliar su alcance e influir en los sistemas </w:t>
      </w:r>
    </w:p>
    <w:p w14:paraId="1437B5D8" w14:textId="77777777" w:rsidR="006B7230" w:rsidRPr="00867D08" w:rsidRDefault="006B7230" w:rsidP="00867D08">
      <w:pPr>
        <w:pStyle w:val="BulletedList"/>
        <w:rPr>
          <w:lang w:eastAsia="en-US"/>
        </w:rPr>
      </w:pPr>
      <w:r w:rsidRPr="00867D08">
        <w:t xml:space="preserve">Las alianzas sólidas ayudan a garantizar que las personas tengan opciones reales y acceso en sus comunidades </w:t>
      </w:r>
    </w:p>
    <w:p w14:paraId="3847ED18" w14:textId="77777777" w:rsidR="006B7230" w:rsidRPr="00F97C25" w:rsidRDefault="006B7230" w:rsidP="00E6747B">
      <w:pPr>
        <w:pStyle w:val="IntenseQuote"/>
        <w:ind w:left="450" w:right="630"/>
        <w:rPr>
          <w:lang w:eastAsia="en-US"/>
        </w:rPr>
      </w:pPr>
      <w:r w:rsidRPr="001E4566">
        <w:rPr>
          <w:lang w:bidi="es-ES"/>
        </w:rPr>
        <w:t>Así es como la red de IL pasa de servicios → impacto en los sistemas</w:t>
      </w:r>
    </w:p>
    <w:p w14:paraId="5385C68A" w14:textId="69E8A5FD" w:rsidR="006B4ABB" w:rsidRDefault="006B7230" w:rsidP="004852AD">
      <w:r>
        <w:rPr>
          <w:lang w:bidi="es-ES"/>
        </w:rPr>
        <w:br w:type="page"/>
      </w:r>
    </w:p>
    <w:p w14:paraId="34297CF0" w14:textId="18433B70" w:rsidR="001E684E" w:rsidRPr="000A3ECA" w:rsidRDefault="000A3ECA" w:rsidP="005B06C4">
      <w:pPr>
        <w:pStyle w:val="Heading1"/>
      </w:pPr>
      <w:r>
        <w:lastRenderedPageBreak/>
        <w:t xml:space="preserve">Propósito y enfoque de la sesión </w:t>
      </w:r>
    </w:p>
    <w:p w14:paraId="0EF420F8" w14:textId="319D041C" w:rsidR="00714653" w:rsidRDefault="00714653" w:rsidP="00867D08">
      <w:pPr>
        <w:pStyle w:val="BulletedList"/>
        <w:numPr>
          <w:ilvl w:val="0"/>
          <w:numId w:val="0"/>
        </w:numPr>
        <w:rPr>
          <w:sz w:val="24"/>
          <w:szCs w:val="24"/>
        </w:rPr>
      </w:pPr>
      <w:r>
        <w:t>Las alianzas comunitarias requieren intención, adaptabilidad y confianza.</w:t>
      </w:r>
    </w:p>
    <w:p w14:paraId="46A18C7B" w14:textId="77777777" w:rsidR="00714653" w:rsidRPr="00867D08" w:rsidRDefault="00714653" w:rsidP="00867D08">
      <w:pPr>
        <w:pStyle w:val="Heading2"/>
      </w:pPr>
      <w:r w:rsidRPr="00867D08">
        <w:t>Esta sesión se centra en:</w:t>
      </w:r>
    </w:p>
    <w:p w14:paraId="3E9721FA" w14:textId="7ABC3B5F" w:rsidR="00714653" w:rsidRPr="00867D08" w:rsidRDefault="00714653" w:rsidP="00867D08">
      <w:pPr>
        <w:pStyle w:val="BulletedList"/>
      </w:pPr>
      <w:r w:rsidRPr="00867D08">
        <w:t>Habilidades esenciales para construir alianzas</w:t>
      </w:r>
    </w:p>
    <w:p w14:paraId="46FF3EC0" w14:textId="4D509992" w:rsidR="00714653" w:rsidRPr="00867D08" w:rsidRDefault="00714653" w:rsidP="00867D08">
      <w:pPr>
        <w:pStyle w:val="BulletedList"/>
      </w:pPr>
      <w:r w:rsidRPr="00867D08">
        <w:t>Mantener alianzas a lo largo del tiempo</w:t>
      </w:r>
    </w:p>
    <w:p w14:paraId="491717CD" w14:textId="5BFA3ED8" w:rsidR="00714653" w:rsidRPr="00867D08" w:rsidRDefault="00714653" w:rsidP="00867D08">
      <w:pPr>
        <w:pStyle w:val="BulletedList"/>
      </w:pPr>
      <w:r w:rsidRPr="00867D08">
        <w:t>Afrontar desafíos y cambios</w:t>
      </w:r>
    </w:p>
    <w:p w14:paraId="09DE7DE1" w14:textId="651DD66F" w:rsidR="7B422999" w:rsidRPr="00867D08" w:rsidRDefault="00714653" w:rsidP="00867D08">
      <w:pPr>
        <w:pStyle w:val="BulletedList"/>
      </w:pPr>
      <w:r w:rsidRPr="00867D08">
        <w:t>Aprender de las experiencias de los pares</w:t>
      </w:r>
    </w:p>
    <w:p w14:paraId="6ADBCF58" w14:textId="5084B4E7" w:rsidR="63AF824F" w:rsidRPr="00F97C25" w:rsidRDefault="63AF824F" w:rsidP="004852AD">
      <w:r w:rsidRPr="00F97C25">
        <w:rPr>
          <w:lang w:bidi="es-ES"/>
        </w:rPr>
        <w:br w:type="page"/>
      </w:r>
    </w:p>
    <w:p w14:paraId="192CBF3A" w14:textId="7B6550B1" w:rsidR="00EF1115" w:rsidRPr="0045631E" w:rsidRDefault="0045631E" w:rsidP="005B06C4">
      <w:pPr>
        <w:pStyle w:val="Heading1"/>
      </w:pPr>
      <w:r>
        <w:lastRenderedPageBreak/>
        <w:t xml:space="preserve">Por qué las alianzas son importantes para los </w:t>
      </w:r>
      <w:proofErr w:type="spellStart"/>
      <w:r>
        <w:t>CILs</w:t>
      </w:r>
      <w:proofErr w:type="spellEnd"/>
    </w:p>
    <w:p w14:paraId="261163B1" w14:textId="77777777" w:rsidR="004852AD" w:rsidRPr="00867D08" w:rsidRDefault="00E10425" w:rsidP="004852AD">
      <w:pPr>
        <w:rPr>
          <w:sz w:val="25"/>
          <w:szCs w:val="25"/>
        </w:rPr>
      </w:pPr>
      <w:r w:rsidRPr="00867D08">
        <w:rPr>
          <w:sz w:val="25"/>
          <w:szCs w:val="25"/>
          <w:lang w:bidi="es-ES"/>
        </w:rPr>
        <w:t xml:space="preserve">Las alianzas comunitarias son fundamentales para promover la vida independiente y los derechos de las personas con discapacidad. </w:t>
      </w:r>
    </w:p>
    <w:p w14:paraId="42163875" w14:textId="77777777" w:rsidR="004852AD" w:rsidRPr="00867D08" w:rsidRDefault="00E10425" w:rsidP="004852AD">
      <w:pPr>
        <w:rPr>
          <w:sz w:val="25"/>
          <w:szCs w:val="25"/>
        </w:rPr>
      </w:pPr>
      <w:r w:rsidRPr="00867D08">
        <w:rPr>
          <w:sz w:val="25"/>
          <w:szCs w:val="25"/>
          <w:lang w:bidi="es-ES"/>
        </w:rPr>
        <w:t xml:space="preserve">Las alianzas ayudan a los </w:t>
      </w:r>
      <w:proofErr w:type="spellStart"/>
      <w:r w:rsidRPr="00867D08">
        <w:rPr>
          <w:sz w:val="25"/>
          <w:szCs w:val="25"/>
          <w:lang w:bidi="es-ES"/>
        </w:rPr>
        <w:t>CILs</w:t>
      </w:r>
      <w:proofErr w:type="spellEnd"/>
      <w:r w:rsidRPr="00867D08">
        <w:rPr>
          <w:sz w:val="25"/>
          <w:szCs w:val="25"/>
          <w:lang w:bidi="es-ES"/>
        </w:rPr>
        <w:t xml:space="preserve"> a </w:t>
      </w:r>
      <w:r w:rsidRPr="00867D08">
        <w:rPr>
          <w:b/>
          <w:sz w:val="25"/>
          <w:szCs w:val="25"/>
          <w:lang w:bidi="es-ES"/>
        </w:rPr>
        <w:t>ampliar el acceso a</w:t>
      </w:r>
      <w:r w:rsidRPr="00867D08">
        <w:rPr>
          <w:sz w:val="25"/>
          <w:szCs w:val="25"/>
          <w:lang w:bidi="es-ES"/>
        </w:rPr>
        <w:t xml:space="preserve">: </w:t>
      </w:r>
    </w:p>
    <w:p w14:paraId="3D3A6B98" w14:textId="33A98710" w:rsidR="004852AD" w:rsidRPr="00867D08" w:rsidRDefault="004852AD" w:rsidP="00867D08">
      <w:pPr>
        <w:pStyle w:val="BulletedList"/>
      </w:pPr>
      <w:r w:rsidRPr="00867D08">
        <w:t xml:space="preserve">Vivienda </w:t>
      </w:r>
    </w:p>
    <w:p w14:paraId="79950BF0" w14:textId="77777777" w:rsidR="004852AD" w:rsidRPr="00867D08" w:rsidRDefault="004852AD" w:rsidP="00867D08">
      <w:pPr>
        <w:pStyle w:val="BulletedList"/>
      </w:pPr>
      <w:r w:rsidRPr="00867D08">
        <w:t>Transporte</w:t>
      </w:r>
    </w:p>
    <w:p w14:paraId="3C559E89" w14:textId="77777777" w:rsidR="004852AD" w:rsidRPr="00867D08" w:rsidRDefault="004852AD" w:rsidP="00867D08">
      <w:pPr>
        <w:pStyle w:val="BulletedList"/>
      </w:pPr>
      <w:r w:rsidRPr="00867D08">
        <w:t>Atención médica</w:t>
      </w:r>
    </w:p>
    <w:p w14:paraId="796D6153" w14:textId="77777777" w:rsidR="004852AD" w:rsidRPr="00867D08" w:rsidRDefault="004852AD" w:rsidP="00867D08">
      <w:pPr>
        <w:pStyle w:val="BulletedList"/>
      </w:pPr>
      <w:r w:rsidRPr="00867D08">
        <w:t>Empleo</w:t>
      </w:r>
    </w:p>
    <w:p w14:paraId="0B1D6C46" w14:textId="4BAD5278" w:rsidR="004852AD" w:rsidRPr="00867D08" w:rsidRDefault="004852AD" w:rsidP="00867D08">
      <w:pPr>
        <w:pStyle w:val="BulletedList"/>
      </w:pPr>
      <w:r w:rsidRPr="00867D08">
        <w:t>Participación comunitaria</w:t>
      </w:r>
    </w:p>
    <w:p w14:paraId="26B23465" w14:textId="6980BE9D" w:rsidR="0091547C" w:rsidRPr="00F97C25" w:rsidRDefault="00E10425" w:rsidP="004852AD">
      <w:pPr>
        <w:pStyle w:val="IntenseQuote"/>
      </w:pPr>
      <w:r w:rsidRPr="00000582">
        <w:rPr>
          <w:sz w:val="24"/>
          <w:szCs w:val="24"/>
          <w:lang w:bidi="es-ES"/>
        </w:rPr>
        <w:t>Las alianzas sólidas aumentan el impacto, fortalecen la defensa y apoyan el cambio de sistemas</w:t>
      </w:r>
      <w:r>
        <w:rPr>
          <w:lang w:bidi="es-ES"/>
        </w:rPr>
        <w:t>.</w:t>
      </w:r>
      <w:r w:rsidR="7150E246" w:rsidRPr="00F97C25">
        <w:rPr>
          <w:lang w:bidi="es-ES"/>
        </w:rPr>
        <w:br w:type="page"/>
      </w:r>
    </w:p>
    <w:p w14:paraId="6D12E0D2" w14:textId="04B6C7DD" w:rsidR="006266BB" w:rsidRPr="0045631E" w:rsidRDefault="00BA4A49" w:rsidP="005B06C4">
      <w:pPr>
        <w:pStyle w:val="Heading1"/>
      </w:pPr>
      <w:r>
        <w:lastRenderedPageBreak/>
        <w:t xml:space="preserve">Lo que requieren las alianzas sólidas </w:t>
      </w:r>
    </w:p>
    <w:p w14:paraId="3BC112A2" w14:textId="77777777" w:rsidR="00D96D64" w:rsidRPr="00D96D64" w:rsidRDefault="00D96D64" w:rsidP="00867D08">
      <w:pPr>
        <w:pStyle w:val="Heading2"/>
      </w:pPr>
      <w:r w:rsidRPr="00D96D64">
        <w:t>Las alianzas sólidas se construyen sobre:</w:t>
      </w:r>
    </w:p>
    <w:p w14:paraId="78F4A957" w14:textId="6A41423F" w:rsidR="00D96D64" w:rsidRPr="00867D08" w:rsidRDefault="00D96D64" w:rsidP="00867D08">
      <w:pPr>
        <w:pStyle w:val="BulletedList"/>
      </w:pPr>
      <w:r w:rsidRPr="00867D08">
        <w:t>Intención y propósito compartido</w:t>
      </w:r>
    </w:p>
    <w:p w14:paraId="5D115C4D" w14:textId="6BAD9099" w:rsidR="00D96D64" w:rsidRPr="00867D08" w:rsidRDefault="00D96D64" w:rsidP="00867D08">
      <w:pPr>
        <w:pStyle w:val="BulletedList"/>
      </w:pPr>
      <w:r w:rsidRPr="00867D08">
        <w:t>Confianza y transparencia</w:t>
      </w:r>
    </w:p>
    <w:p w14:paraId="7E0ECCD0" w14:textId="6CE5F67A" w:rsidR="00D96D64" w:rsidRPr="00867D08" w:rsidRDefault="00D96D64" w:rsidP="00867D08">
      <w:pPr>
        <w:pStyle w:val="BulletedList"/>
      </w:pPr>
      <w:r w:rsidRPr="00867D08">
        <w:t>Adaptabilidad a lo largo del tiempo</w:t>
      </w:r>
    </w:p>
    <w:p w14:paraId="18D43569" w14:textId="32E17B3F" w:rsidR="00D96D64" w:rsidRPr="00867D08" w:rsidRDefault="00D96D64" w:rsidP="00867D08">
      <w:pPr>
        <w:pStyle w:val="BulletedList"/>
      </w:pPr>
      <w:r w:rsidRPr="00867D08">
        <w:t>Beneficio mutuo</w:t>
      </w:r>
    </w:p>
    <w:p w14:paraId="2011BB90" w14:textId="30BBC838" w:rsidR="00D96D64" w:rsidRPr="00867D08" w:rsidRDefault="00D96D64" w:rsidP="00867D08">
      <w:pPr>
        <w:pStyle w:val="BulletedList"/>
      </w:pPr>
      <w:r w:rsidRPr="00867D08">
        <w:t>Roles y expectativas claras</w:t>
      </w:r>
    </w:p>
    <w:p w14:paraId="0E65B711" w14:textId="498BF1DA" w:rsidR="0091547C" w:rsidRPr="00F97C25" w:rsidRDefault="7150E246" w:rsidP="004852AD">
      <w:r w:rsidRPr="00F97C25">
        <w:rPr>
          <w:lang w:bidi="es-ES"/>
        </w:rPr>
        <w:br w:type="page"/>
      </w:r>
    </w:p>
    <w:p w14:paraId="47DF2BFA" w14:textId="0153A2A5" w:rsidR="0091547C" w:rsidRPr="0020437B" w:rsidRDefault="0020437B" w:rsidP="005B06C4">
      <w:pPr>
        <w:pStyle w:val="Heading1"/>
      </w:pPr>
      <w:r w:rsidRPr="0020437B">
        <w:lastRenderedPageBreak/>
        <w:t>Habilidad esencial: comunicación</w:t>
      </w:r>
    </w:p>
    <w:p w14:paraId="0C0FFDD7" w14:textId="77777777" w:rsidR="000B1860" w:rsidRPr="00867D08" w:rsidRDefault="000B1860" w:rsidP="00867D08">
      <w:pPr>
        <w:pStyle w:val="BulletedList"/>
      </w:pPr>
      <w:r w:rsidRPr="00867D08">
        <w:t>Una comunicación clara y oportuna reduce la confusión.</w:t>
      </w:r>
    </w:p>
    <w:p w14:paraId="5C89E9EF" w14:textId="22BC0934" w:rsidR="000B1860" w:rsidRPr="00867D08" w:rsidRDefault="000B1860" w:rsidP="00867D08">
      <w:pPr>
        <w:pStyle w:val="BulletedList"/>
      </w:pPr>
      <w:r w:rsidRPr="00867D08">
        <w:rPr>
          <w:b/>
        </w:rPr>
        <w:t>La escucha activa</w:t>
      </w:r>
      <w:r w:rsidRPr="00867D08">
        <w:t xml:space="preserve"> asegura que los socios se sientan escuchados.</w:t>
      </w:r>
    </w:p>
    <w:p w14:paraId="31E064F2" w14:textId="4D910769" w:rsidR="000B1860" w:rsidRPr="00867D08" w:rsidRDefault="000B1860" w:rsidP="00867D08">
      <w:pPr>
        <w:pStyle w:val="BulletedList"/>
      </w:pPr>
      <w:r w:rsidRPr="00867D08">
        <w:rPr>
          <w:b/>
        </w:rPr>
        <w:t>Una comunicación en un</w:t>
      </w:r>
      <w:r w:rsidRPr="00867D08">
        <w:rPr>
          <w:rFonts w:ascii="Cambria Math" w:eastAsia="Cambria Math" w:hAnsi="Cambria Math" w:cs="Cambria Math"/>
          <w:b/>
        </w:rPr>
        <w:t xml:space="preserve"> </w:t>
      </w:r>
      <w:r w:rsidRPr="00867D08">
        <w:rPr>
          <w:b/>
        </w:rPr>
        <w:t>lenguaje accesible y sencillo</w:t>
      </w:r>
      <w:r w:rsidRPr="00867D08">
        <w:t xml:space="preserve"> favorece la inclusión de personas con discapacidad.</w:t>
      </w:r>
    </w:p>
    <w:p w14:paraId="7A46C2C6" w14:textId="47002918" w:rsidR="0091547C" w:rsidRPr="004852AD" w:rsidRDefault="000B1860" w:rsidP="00867D08">
      <w:pPr>
        <w:pStyle w:val="BulletedList"/>
      </w:pPr>
      <w:r w:rsidRPr="00867D08">
        <w:rPr>
          <w:b/>
        </w:rPr>
        <w:t>Establecer expectativas desde el principio:</w:t>
      </w:r>
      <w:r w:rsidRPr="00867D08">
        <w:t xml:space="preserve"> frecuencia, métodos y contactos designados.</w:t>
      </w:r>
      <w:r w:rsidR="7150E246" w:rsidRPr="004852AD">
        <w:br w:type="page"/>
      </w:r>
    </w:p>
    <w:p w14:paraId="5EE19C23" w14:textId="58E98F15" w:rsidR="0091547C" w:rsidRPr="00CA1D51" w:rsidRDefault="00FC60E7" w:rsidP="005B06C4">
      <w:pPr>
        <w:pStyle w:val="Heading1"/>
      </w:pPr>
      <w:r w:rsidRPr="00CA1D51">
        <w:lastRenderedPageBreak/>
        <w:t>Habilidad esencial: construcción de relaciones</w:t>
      </w:r>
    </w:p>
    <w:p w14:paraId="7FDC80A6" w14:textId="77777777" w:rsidR="00143DC4" w:rsidRPr="00A60CFF" w:rsidRDefault="00143DC4" w:rsidP="00867D08">
      <w:pPr>
        <w:pStyle w:val="BulletedList"/>
        <w:rPr>
          <w:bCs/>
        </w:rPr>
      </w:pPr>
      <w:r w:rsidRPr="00CA1D51">
        <w:t>La confianza crece a través de la consistencia y la transparencia.</w:t>
      </w:r>
    </w:p>
    <w:p w14:paraId="49406B5F" w14:textId="56CD9B25" w:rsidR="00143DC4" w:rsidRPr="00CA1D51" w:rsidRDefault="00143DC4" w:rsidP="00867D08">
      <w:pPr>
        <w:pStyle w:val="BulletedList"/>
      </w:pPr>
      <w:r w:rsidRPr="00CA1D51">
        <w:t xml:space="preserve">Entender las motivaciones de los socios </w:t>
      </w:r>
      <w:r w:rsidRPr="00CA1D51">
        <w:rPr>
          <w:b/>
        </w:rPr>
        <w:t>fortalece la alineación.</w:t>
      </w:r>
    </w:p>
    <w:p w14:paraId="4763FA25" w14:textId="163E49E5" w:rsidR="00143DC4" w:rsidRPr="00CA1D51" w:rsidRDefault="00143DC4" w:rsidP="00867D08">
      <w:pPr>
        <w:pStyle w:val="BulletedList"/>
      </w:pPr>
      <w:r w:rsidRPr="00CA1D51">
        <w:t xml:space="preserve">Las expectativas compartidas </w:t>
      </w:r>
      <w:r w:rsidRPr="00CA1D51">
        <w:rPr>
          <w:b/>
        </w:rPr>
        <w:t>previenen malentendidos.</w:t>
      </w:r>
    </w:p>
    <w:p w14:paraId="50A137A4" w14:textId="602EF053" w:rsidR="0091547C" w:rsidRPr="00F97C25" w:rsidRDefault="00143DC4" w:rsidP="00867D08">
      <w:pPr>
        <w:pStyle w:val="BulletedList"/>
      </w:pPr>
      <w:r>
        <w:t>Las relaciones se profundizan a través de la empatía y la humildad cultural.</w:t>
      </w:r>
      <w:r>
        <w:br w:type="page"/>
      </w:r>
    </w:p>
    <w:p w14:paraId="0BC8BB44" w14:textId="3D859348" w:rsidR="0091547C" w:rsidRPr="00CA1D51" w:rsidRDefault="008C0B59" w:rsidP="005B06C4">
      <w:pPr>
        <w:pStyle w:val="Heading1"/>
      </w:pPr>
      <w:r>
        <w:lastRenderedPageBreak/>
        <w:t>Habilidad esencial: colaboración e inclusión</w:t>
      </w:r>
    </w:p>
    <w:p w14:paraId="089F5D49" w14:textId="06A9469A" w:rsidR="00D67E9D" w:rsidRPr="00867D08" w:rsidRDefault="00D67E9D" w:rsidP="00867D08">
      <w:pPr>
        <w:pStyle w:val="BulletedList"/>
      </w:pPr>
      <w:r w:rsidRPr="00867D08">
        <w:t>Identificar las fortalezas y roles de cada socio desde el principio</w:t>
      </w:r>
    </w:p>
    <w:p w14:paraId="423201ED" w14:textId="1EA04CA6" w:rsidR="00D67E9D" w:rsidRPr="00867D08" w:rsidRDefault="00D67E9D" w:rsidP="00867D08">
      <w:pPr>
        <w:pStyle w:val="BulletedList"/>
      </w:pPr>
      <w:r w:rsidRPr="00867D08">
        <w:t>Crear soluciones en conjunto para la responsabilidad compartida</w:t>
      </w:r>
    </w:p>
    <w:p w14:paraId="74F13C61" w14:textId="1DDF67DD" w:rsidR="00D67E9D" w:rsidRPr="00867D08" w:rsidRDefault="00D67E9D" w:rsidP="00867D08">
      <w:pPr>
        <w:pStyle w:val="BulletedList"/>
      </w:pPr>
      <w:r w:rsidRPr="00867D08">
        <w:t>Incorporar la inclusión de la discapacidad como algo esencial</w:t>
      </w:r>
    </w:p>
    <w:p w14:paraId="65A64781" w14:textId="01185772" w:rsidR="00D67E9D" w:rsidRPr="00867D08" w:rsidRDefault="007A70F2" w:rsidP="00867D08">
      <w:pPr>
        <w:pStyle w:val="BulletedList"/>
      </w:pPr>
      <w:proofErr w:type="gramStart"/>
      <w:r w:rsidRPr="00867D08">
        <w:t>Asegurar</w:t>
      </w:r>
      <w:proofErr w:type="gramEnd"/>
      <w:r w:rsidRPr="00867D08">
        <w:t xml:space="preserve"> que las reuniones, los documentos y los eventos sean accesibles</w:t>
      </w:r>
    </w:p>
    <w:p w14:paraId="1DDC360E" w14:textId="4B32199B" w:rsidR="0091547C" w:rsidRPr="00F97C25" w:rsidRDefault="7150E246" w:rsidP="004852AD">
      <w:r w:rsidRPr="00F97C25">
        <w:rPr>
          <w:lang w:bidi="es-ES"/>
        </w:rPr>
        <w:br w:type="page"/>
      </w:r>
    </w:p>
    <w:p w14:paraId="29ABCA40" w14:textId="46AD704B" w:rsidR="0091547C" w:rsidRPr="00CA1D51" w:rsidRDefault="007F4763" w:rsidP="005B06C4">
      <w:pPr>
        <w:pStyle w:val="Heading1"/>
      </w:pPr>
      <w:r>
        <w:lastRenderedPageBreak/>
        <w:t>Desafíos comunes en las alianzas comunitarias</w:t>
      </w:r>
    </w:p>
    <w:p w14:paraId="384A9B0E" w14:textId="02F73784" w:rsidR="00055154" w:rsidRDefault="00055154" w:rsidP="00867D08">
      <w:pPr>
        <w:pStyle w:val="BulletedList"/>
      </w:pPr>
      <w:r>
        <w:t>Rotación de liderazgo</w:t>
      </w:r>
    </w:p>
    <w:p w14:paraId="49B24F13" w14:textId="3F6AE59B" w:rsidR="00055154" w:rsidRPr="00055154" w:rsidRDefault="00055154" w:rsidP="00867D08">
      <w:pPr>
        <w:pStyle w:val="BulletedList"/>
      </w:pPr>
      <w:r>
        <w:t>Cambio de prioridades</w:t>
      </w:r>
    </w:p>
    <w:p w14:paraId="424E9301" w14:textId="5A77C26E" w:rsidR="00055154" w:rsidRPr="00055154" w:rsidRDefault="00055154" w:rsidP="00867D08">
      <w:pPr>
        <w:pStyle w:val="BulletedList"/>
      </w:pPr>
      <w:r w:rsidRPr="00055154">
        <w:t>Limitaciones de recursos</w:t>
      </w:r>
    </w:p>
    <w:p w14:paraId="7E1B7FB6" w14:textId="4F5A68EA" w:rsidR="00055154" w:rsidRPr="00055154" w:rsidRDefault="00055154" w:rsidP="00867D08">
      <w:pPr>
        <w:pStyle w:val="BulletedList"/>
      </w:pPr>
      <w:r w:rsidRPr="00055154">
        <w:t>Desigualdades de poder</w:t>
      </w:r>
    </w:p>
    <w:p w14:paraId="59C694B7" w14:textId="2F099703" w:rsidR="0091547C" w:rsidRPr="00BB2895" w:rsidRDefault="00055154" w:rsidP="00867D08">
      <w:pPr>
        <w:pStyle w:val="BulletedList"/>
      </w:pPr>
      <w:r>
        <w:t>Fallas en la comunicación</w:t>
      </w:r>
    </w:p>
    <w:p w14:paraId="2E8B5FE5" w14:textId="2EB9316B" w:rsidR="0091547C" w:rsidRPr="00F97C25" w:rsidRDefault="7150E246" w:rsidP="004852AD">
      <w:r w:rsidRPr="00F97C25">
        <w:rPr>
          <w:lang w:bidi="es-ES"/>
        </w:rPr>
        <w:br w:type="page"/>
      </w:r>
    </w:p>
    <w:p w14:paraId="1C71857A" w14:textId="0FE75C6E" w:rsidR="0091547C" w:rsidRPr="00F97C25" w:rsidRDefault="00C61542" w:rsidP="005B06C4">
      <w:pPr>
        <w:pStyle w:val="Heading1"/>
        <w:rPr>
          <w:highlight w:val="yellow"/>
        </w:rPr>
      </w:pPr>
      <w:r>
        <w:lastRenderedPageBreak/>
        <w:t>Estrategias para afrontar desafíos</w:t>
      </w:r>
    </w:p>
    <w:p w14:paraId="325329AA" w14:textId="0FA95BDB" w:rsidR="007812A3" w:rsidRPr="007812A3" w:rsidRDefault="007812A3" w:rsidP="00867D08">
      <w:pPr>
        <w:pStyle w:val="BulletedList"/>
      </w:pPr>
      <w:r>
        <w:t xml:space="preserve">Revisar objetivos y expectativas </w:t>
      </w:r>
      <w:r>
        <w:rPr>
          <w:b/>
        </w:rPr>
        <w:t>cuando las cosas cambian</w:t>
      </w:r>
    </w:p>
    <w:p w14:paraId="1365D869" w14:textId="35761FA9" w:rsidR="007812A3" w:rsidRDefault="007812A3" w:rsidP="00867D08">
      <w:pPr>
        <w:pStyle w:val="BulletedList"/>
      </w:pPr>
      <w:r w:rsidRPr="00A60CFF">
        <w:rPr>
          <w:b/>
        </w:rPr>
        <w:t>Las revisiones</w:t>
      </w:r>
      <w:r w:rsidRPr="00A60CFF">
        <w:rPr>
          <w:rFonts w:ascii="Cambria Math" w:eastAsia="Cambria Math" w:hAnsi="Cambria Math" w:cs="Cambria Math"/>
          <w:b/>
        </w:rPr>
        <w:t xml:space="preserve"> </w:t>
      </w:r>
      <w:r w:rsidRPr="00A60CFF">
        <w:rPr>
          <w:b/>
        </w:rPr>
        <w:t xml:space="preserve">regulares </w:t>
      </w:r>
      <w:r w:rsidRPr="00A60CFF">
        <w:t>mantienen la comunicación fluida</w:t>
      </w:r>
    </w:p>
    <w:p w14:paraId="53ED2CA6" w14:textId="37E3B3D1" w:rsidR="007812A3" w:rsidRDefault="007812A3" w:rsidP="00867D08">
      <w:pPr>
        <w:pStyle w:val="BulletedList"/>
        <w:rPr>
          <w:bCs/>
        </w:rPr>
      </w:pPr>
      <w:r>
        <w:t>Utilizar herramientas de resolución de conflictos</w:t>
      </w:r>
    </w:p>
    <w:p w14:paraId="50DA190C" w14:textId="5BCAE8E6" w:rsidR="002361D9" w:rsidRPr="002361D9" w:rsidRDefault="002361D9" w:rsidP="00867D08">
      <w:pPr>
        <w:pStyle w:val="2ndLevelBullet"/>
        <w:ind w:left="810"/>
        <w:rPr>
          <w:i/>
          <w:iCs/>
        </w:rPr>
      </w:pPr>
      <w:r w:rsidRPr="002361D9">
        <w:rPr>
          <w:i/>
        </w:rPr>
        <w:t xml:space="preserve">Ejemplo: </w:t>
      </w:r>
      <w:hyperlink r:id="rId16" w:history="1">
        <w:r w:rsidRPr="00C744F0">
          <w:rPr>
            <w:rStyle w:val="Hyperlink"/>
            <w:i/>
            <w:lang w:bidi="es-ES"/>
          </w:rPr>
          <w:t>kit de herramientas de resolución de conflictos de VAIL</w:t>
        </w:r>
      </w:hyperlink>
    </w:p>
    <w:p w14:paraId="02DF5FB3" w14:textId="6F35A2A5" w:rsidR="007812A3" w:rsidRPr="007812A3" w:rsidRDefault="007812A3" w:rsidP="00867D08">
      <w:pPr>
        <w:pStyle w:val="BulletedList"/>
      </w:pPr>
      <w:r w:rsidRPr="00A60CFF">
        <w:rPr>
          <w:b/>
        </w:rPr>
        <w:t>Mantenerse flexible</w:t>
      </w:r>
      <w:r w:rsidRPr="00A60CFF">
        <w:t xml:space="preserve"> y ajustar los plazos</w:t>
      </w:r>
    </w:p>
    <w:p w14:paraId="6B6E65F5" w14:textId="4E3FF17A" w:rsidR="0091547C" w:rsidRPr="00AD649D" w:rsidRDefault="007812A3" w:rsidP="00867D08">
      <w:pPr>
        <w:pStyle w:val="BulletedList"/>
      </w:pPr>
      <w:r w:rsidRPr="2C1598E3">
        <w:rPr>
          <w:b/>
        </w:rPr>
        <w:t>Documentar acuerdos</w:t>
      </w:r>
      <w:r w:rsidRPr="2C1598E3">
        <w:t xml:space="preserve"> (MOU - Memorando de Entendimiento, plan de comunicación)</w:t>
      </w:r>
    </w:p>
    <w:p w14:paraId="2E18A1FD" w14:textId="06B51156" w:rsidR="0091547C" w:rsidRPr="00F97C25" w:rsidRDefault="0091547C" w:rsidP="004852AD"/>
    <w:p w14:paraId="578E48CF" w14:textId="77777777" w:rsidR="008F6AB3" w:rsidRDefault="008F6AB3" w:rsidP="004852AD"/>
    <w:p w14:paraId="06691356" w14:textId="77777777" w:rsidR="008F6AB3" w:rsidRPr="00AD649D" w:rsidRDefault="008F6AB3" w:rsidP="004852AD"/>
    <w:p w14:paraId="31EAAC9D" w14:textId="77777777" w:rsidR="00A60CFF" w:rsidRDefault="00A60CFF">
      <w:pPr>
        <w:spacing w:after="160" w:line="278" w:lineRule="auto"/>
        <w:rPr>
          <w:b/>
          <w:bCs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67134C61" w14:textId="270625F3" w:rsidR="0091547C" w:rsidRPr="00AD649D" w:rsidRDefault="003C2F58" w:rsidP="005B06C4">
      <w:pPr>
        <w:pStyle w:val="Heading1"/>
      </w:pPr>
      <w:proofErr w:type="gramStart"/>
      <w:r>
        <w:lastRenderedPageBreak/>
        <w:t>Pasos a seguir</w:t>
      </w:r>
      <w:proofErr w:type="gramEnd"/>
      <w:r>
        <w:t xml:space="preserve"> y cierre</w:t>
      </w:r>
    </w:p>
    <w:p w14:paraId="027845A0" w14:textId="77AD75B8" w:rsidR="006A1E33" w:rsidRDefault="006A1E33" w:rsidP="00867D08">
      <w:pPr>
        <w:pStyle w:val="BulletedList"/>
      </w:pPr>
      <w:r>
        <w:t xml:space="preserve">Identificar </w:t>
      </w:r>
      <w:r>
        <w:rPr>
          <w:b/>
        </w:rPr>
        <w:t>una alianza</w:t>
      </w:r>
      <w:r>
        <w:t xml:space="preserve"> que le gustaría </w:t>
      </w:r>
      <w:r>
        <w:rPr>
          <w:b/>
          <w:i/>
        </w:rPr>
        <w:t>fortalecer</w:t>
      </w:r>
    </w:p>
    <w:p w14:paraId="5528CD26" w14:textId="04A13B58" w:rsidR="006A1E33" w:rsidRPr="000B2B21" w:rsidRDefault="006A1E33" w:rsidP="00867D08">
      <w:pPr>
        <w:pStyle w:val="BulletedList"/>
      </w:pPr>
      <w:r>
        <w:t xml:space="preserve">Definir </w:t>
      </w:r>
      <w:r>
        <w:rPr>
          <w:b/>
        </w:rPr>
        <w:t>una acción</w:t>
      </w:r>
      <w:r>
        <w:t xml:space="preserve"> que pueda tomar en los </w:t>
      </w:r>
      <w:r>
        <w:rPr>
          <w:b/>
          <w:i/>
        </w:rPr>
        <w:t>próximos 30 días</w:t>
      </w:r>
    </w:p>
    <w:p w14:paraId="504585F7" w14:textId="77777777" w:rsidR="00A60CFF" w:rsidRDefault="006A1E33" w:rsidP="00867D08">
      <w:pPr>
        <w:pStyle w:val="BulletedList"/>
      </w:pPr>
      <w:r>
        <w:t>Las alianzas sólidas requieren intención, confianza y adaptabilidad</w:t>
      </w:r>
    </w:p>
    <w:p w14:paraId="7BA2DCDE" w14:textId="77777777" w:rsidR="00A60CFF" w:rsidRDefault="00A60CFF" w:rsidP="00867D08">
      <w:pPr>
        <w:pStyle w:val="BulletedList"/>
        <w:numPr>
          <w:ilvl w:val="0"/>
          <w:numId w:val="0"/>
        </w:numPr>
        <w:ind w:left="450"/>
      </w:pPr>
    </w:p>
    <w:p w14:paraId="2DFAA031" w14:textId="163147F9" w:rsidR="000B2B21" w:rsidRPr="00867D08" w:rsidRDefault="006A1E33" w:rsidP="00867D08">
      <w:pPr>
        <w:pStyle w:val="IntenseQuote"/>
        <w:ind w:left="180" w:right="360"/>
        <w:rPr>
          <w:sz w:val="25"/>
          <w:szCs w:val="25"/>
        </w:rPr>
      </w:pPr>
      <w:r w:rsidRPr="00867D08">
        <w:rPr>
          <w:sz w:val="25"/>
          <w:szCs w:val="25"/>
          <w:lang w:bidi="es-ES"/>
        </w:rPr>
        <w:t>El aprendizaje entre pares y la colaboración fortalecen nuestro trabajo colectivo.</w:t>
      </w:r>
    </w:p>
    <w:p w14:paraId="37CF14FE" w14:textId="45FE057C" w:rsidR="0091547C" w:rsidRPr="00F97C25" w:rsidRDefault="0091547C" w:rsidP="004852AD"/>
    <w:p w14:paraId="73A650EA" w14:textId="0E1E6CC2" w:rsidR="66771AE9" w:rsidRPr="00F97C25" w:rsidRDefault="66771AE9" w:rsidP="004852AD">
      <w:r w:rsidRPr="00F97C25">
        <w:rPr>
          <w:lang w:bidi="es-ES"/>
        </w:rPr>
        <w:br w:type="page"/>
      </w:r>
    </w:p>
    <w:p w14:paraId="6630EC0C" w14:textId="5F828628" w:rsidR="5527752F" w:rsidRPr="00F97C25" w:rsidRDefault="21E1EC3F" w:rsidP="005B06C4">
      <w:pPr>
        <w:pStyle w:val="Heading1"/>
        <w:rPr>
          <w:color w:val="FF0000"/>
          <w:sz w:val="24"/>
          <w:szCs w:val="24"/>
        </w:rPr>
      </w:pPr>
      <w:r w:rsidRPr="00F97C25">
        <w:lastRenderedPageBreak/>
        <w:t>Recursos para orientación adicional</w:t>
      </w:r>
    </w:p>
    <w:p w14:paraId="53F0D137" w14:textId="1EC93EE1" w:rsidR="00541E16" w:rsidRPr="00867D08" w:rsidRDefault="009259BE" w:rsidP="004852AD">
      <w:pPr>
        <w:pStyle w:val="ListParagraph"/>
        <w:numPr>
          <w:ilvl w:val="0"/>
          <w:numId w:val="9"/>
        </w:numPr>
        <w:rPr>
          <w:sz w:val="25"/>
          <w:szCs w:val="25"/>
          <w:lang w:eastAsia="en-US"/>
        </w:rPr>
      </w:pPr>
      <w:hyperlink r:id="rId17" w:history="1">
        <w:r w:rsidRPr="00867D08">
          <w:rPr>
            <w:rStyle w:val="Hyperlink"/>
            <w:sz w:val="25"/>
            <w:szCs w:val="25"/>
            <w:lang w:bidi="es-ES"/>
          </w:rPr>
          <w:t xml:space="preserve">Mantenimiento de alianzas comunitarias: hoja de reflexión sobre escenarios de alianzas [hoja de trabajo]. Valley </w:t>
        </w:r>
        <w:proofErr w:type="spellStart"/>
        <w:r w:rsidRPr="00867D08">
          <w:rPr>
            <w:rStyle w:val="Hyperlink"/>
            <w:sz w:val="25"/>
            <w:szCs w:val="25"/>
            <w:lang w:bidi="es-ES"/>
          </w:rPr>
          <w:t>Association</w:t>
        </w:r>
        <w:proofErr w:type="spellEnd"/>
        <w:r w:rsidRPr="00867D08">
          <w:rPr>
            <w:rStyle w:val="Hyperlink"/>
            <w:sz w:val="25"/>
            <w:szCs w:val="25"/>
            <w:lang w:bidi="es-ES"/>
          </w:rPr>
          <w:t xml:space="preserve"> </w:t>
        </w:r>
        <w:proofErr w:type="spellStart"/>
        <w:r w:rsidRPr="00867D08">
          <w:rPr>
            <w:rStyle w:val="Hyperlink"/>
            <w:sz w:val="25"/>
            <w:szCs w:val="25"/>
            <w:lang w:bidi="es-ES"/>
          </w:rPr>
          <w:t>for</w:t>
        </w:r>
        <w:proofErr w:type="spellEnd"/>
        <w:r w:rsidRPr="00867D08">
          <w:rPr>
            <w:rStyle w:val="Hyperlink"/>
            <w:sz w:val="25"/>
            <w:szCs w:val="25"/>
            <w:lang w:bidi="es-ES"/>
          </w:rPr>
          <w:t xml:space="preserve"> Independent </w:t>
        </w:r>
        <w:proofErr w:type="gramStart"/>
        <w:r w:rsidRPr="00867D08">
          <w:rPr>
            <w:rStyle w:val="Hyperlink"/>
            <w:sz w:val="25"/>
            <w:szCs w:val="25"/>
            <w:lang w:bidi="es-ES"/>
          </w:rPr>
          <w:t>Living</w:t>
        </w:r>
        <w:proofErr w:type="gramEnd"/>
        <w:r w:rsidRPr="00867D08">
          <w:rPr>
            <w:rStyle w:val="Hyperlink"/>
            <w:sz w:val="25"/>
            <w:szCs w:val="25"/>
            <w:lang w:bidi="es-ES"/>
          </w:rPr>
          <w:t>, Inc.</w:t>
        </w:r>
      </w:hyperlink>
      <w:r w:rsidR="00391BCB" w:rsidRPr="00867D08">
        <w:rPr>
          <w:sz w:val="25"/>
          <w:szCs w:val="25"/>
          <w:lang w:bidi="es-ES"/>
        </w:rPr>
        <w:t xml:space="preserve"> Fonseca, L. (2026).</w:t>
      </w:r>
    </w:p>
    <w:p w14:paraId="6782DC42" w14:textId="05A21288" w:rsidR="5405F338" w:rsidRPr="00867D08" w:rsidRDefault="00E76AC9" w:rsidP="00A60CFF">
      <w:pPr>
        <w:pStyle w:val="ListParagraph"/>
        <w:numPr>
          <w:ilvl w:val="0"/>
          <w:numId w:val="9"/>
        </w:numPr>
        <w:rPr>
          <w:sz w:val="25"/>
          <w:szCs w:val="25"/>
          <w:lang w:eastAsia="en-US"/>
        </w:rPr>
      </w:pPr>
      <w:hyperlink r:id="rId18" w:history="1">
        <w:r w:rsidRPr="00867D08">
          <w:rPr>
            <w:rStyle w:val="Hyperlink"/>
            <w:sz w:val="25"/>
            <w:szCs w:val="25"/>
            <w:lang w:bidi="es-ES"/>
          </w:rPr>
          <w:t>Empoderamiento a través de las alianzas: mejora de los programas de empleo para personas con discapacidades: un kit de herramientas para los Cent</w:t>
        </w:r>
        <w:r w:rsidRPr="00867D08">
          <w:rPr>
            <w:rStyle w:val="Hyperlink"/>
            <w:sz w:val="25"/>
            <w:szCs w:val="25"/>
            <w:lang w:bidi="es-ES"/>
          </w:rPr>
          <w:t>r</w:t>
        </w:r>
        <w:r w:rsidRPr="00867D08">
          <w:rPr>
            <w:rStyle w:val="Hyperlink"/>
            <w:sz w:val="25"/>
            <w:szCs w:val="25"/>
            <w:lang w:bidi="es-ES"/>
          </w:rPr>
          <w:t>os para la Vida Independiente (</w:t>
        </w:r>
        <w:proofErr w:type="spellStart"/>
        <w:r w:rsidRPr="00867D08">
          <w:rPr>
            <w:rStyle w:val="Hyperlink"/>
            <w:sz w:val="25"/>
            <w:szCs w:val="25"/>
            <w:lang w:bidi="es-ES"/>
          </w:rPr>
          <w:t>CILs</w:t>
        </w:r>
        <w:proofErr w:type="spellEnd"/>
        <w:r w:rsidRPr="00867D08">
          <w:rPr>
            <w:rStyle w:val="Hyperlink"/>
            <w:sz w:val="25"/>
            <w:szCs w:val="25"/>
            <w:lang w:bidi="es-ES"/>
          </w:rPr>
          <w:t>). Centro de Asistencia Técnica para el Empleo de Personas con Discapacidad.</w:t>
        </w:r>
      </w:hyperlink>
      <w:r w:rsidR="00391BCB" w:rsidRPr="00867D08">
        <w:rPr>
          <w:sz w:val="25"/>
          <w:szCs w:val="25"/>
          <w:lang w:bidi="es-ES"/>
        </w:rPr>
        <w:t xml:space="preserve"> Fonseca, L. (2025).</w:t>
      </w:r>
      <w:r w:rsidR="00867D08">
        <w:rPr>
          <w:sz w:val="25"/>
          <w:szCs w:val="25"/>
          <w:lang w:bidi="es-ES"/>
        </w:rPr>
        <w:t xml:space="preserve"> – </w:t>
      </w:r>
      <w:proofErr w:type="spellStart"/>
      <w:r w:rsidR="00867D08">
        <w:rPr>
          <w:sz w:val="25"/>
          <w:szCs w:val="25"/>
          <w:lang w:bidi="es-ES"/>
        </w:rPr>
        <w:t>Disability</w:t>
      </w:r>
      <w:proofErr w:type="spellEnd"/>
      <w:r w:rsidR="00867D08">
        <w:rPr>
          <w:sz w:val="25"/>
          <w:szCs w:val="25"/>
          <w:lang w:bidi="es-ES"/>
        </w:rPr>
        <w:t xml:space="preserve"> </w:t>
      </w:r>
      <w:proofErr w:type="spellStart"/>
      <w:r w:rsidR="00867D08">
        <w:rPr>
          <w:sz w:val="25"/>
          <w:szCs w:val="25"/>
          <w:lang w:bidi="es-ES"/>
        </w:rPr>
        <w:t>Employment</w:t>
      </w:r>
      <w:proofErr w:type="spellEnd"/>
      <w:r w:rsidR="00867D08">
        <w:rPr>
          <w:sz w:val="25"/>
          <w:szCs w:val="25"/>
          <w:lang w:bidi="es-ES"/>
        </w:rPr>
        <w:t xml:space="preserve"> TA Center (DETAC)</w:t>
      </w:r>
    </w:p>
    <w:p w14:paraId="5676ACE6" w14:textId="2937516E" w:rsidR="084D63BB" w:rsidRPr="00F97C25" w:rsidRDefault="002361D9" w:rsidP="009825C4">
      <w:pPr>
        <w:pStyle w:val="ListParagraph"/>
        <w:numPr>
          <w:ilvl w:val="0"/>
          <w:numId w:val="9"/>
        </w:numPr>
      </w:pPr>
      <w:hyperlink r:id="rId19" w:history="1">
        <w:r w:rsidRPr="00867D08">
          <w:rPr>
            <w:rStyle w:val="Hyperlink"/>
            <w:sz w:val="25"/>
            <w:szCs w:val="25"/>
            <w:lang w:bidi="es-ES"/>
          </w:rPr>
          <w:t>Kit de herramientas para la resolución de conflictos de VAIL.</w:t>
        </w:r>
      </w:hyperlink>
      <w:r>
        <w:rPr>
          <w:lang w:bidi="es-ES"/>
        </w:rPr>
        <w:t xml:space="preserve"> </w:t>
      </w:r>
      <w:r w:rsidR="084D63BB" w:rsidRPr="00F97C25">
        <w:rPr>
          <w:lang w:bidi="es-ES"/>
        </w:rPr>
        <w:br w:type="page"/>
      </w:r>
    </w:p>
    <w:p w14:paraId="48815A50" w14:textId="39F89A4A" w:rsidR="67D29D3F" w:rsidRPr="00F97C25" w:rsidRDefault="44A2146F" w:rsidP="005B06C4">
      <w:pPr>
        <w:pStyle w:val="Heading1"/>
      </w:pPr>
      <w:r w:rsidRPr="00F97C25">
        <w:lastRenderedPageBreak/>
        <w:t>Su experiencia importa</w:t>
      </w:r>
    </w:p>
    <w:p w14:paraId="4D2C3240" w14:textId="432FEDE4" w:rsidR="6AB4AD76" w:rsidRPr="00867D08" w:rsidRDefault="10B95FE8" w:rsidP="004852AD">
      <w:pPr>
        <w:rPr>
          <w:sz w:val="24"/>
          <w:szCs w:val="24"/>
        </w:rPr>
      </w:pPr>
      <w:r w:rsidRPr="00867D08">
        <w:rPr>
          <w:sz w:val="24"/>
          <w:szCs w:val="24"/>
          <w:lang w:bidi="es-ES"/>
        </w:rPr>
        <w:t>La grabación se ha detenido: ahora es el momento de compartir.</w:t>
      </w:r>
    </w:p>
    <w:p w14:paraId="39D91857" w14:textId="4ACCE76B" w:rsidR="12333EC4" w:rsidRPr="00F97C25" w:rsidRDefault="12333EC4" w:rsidP="004852AD">
      <w:pPr>
        <w:pStyle w:val="Heading3"/>
        <w:rPr>
          <w:rFonts w:eastAsia="Montserrat" w:cs="Montserrat"/>
        </w:rPr>
      </w:pPr>
      <w:r w:rsidRPr="00F97C25">
        <w:rPr>
          <w:lang w:bidi="es-ES"/>
        </w:rPr>
        <w:t>Formas de participar:</w:t>
      </w:r>
    </w:p>
    <w:p w14:paraId="76D8286E" w14:textId="580F6F78" w:rsidR="12333EC4" w:rsidRPr="00867D08" w:rsidRDefault="616B65EC" w:rsidP="00867D08">
      <w:pPr>
        <w:pStyle w:val="BulletedList"/>
        <w:spacing w:after="120"/>
      </w:pPr>
      <w:r w:rsidRPr="00867D08">
        <w:t>Levante la mano para que se le dé la palabra</w:t>
      </w:r>
    </w:p>
    <w:p w14:paraId="46566531" w14:textId="23797CB7" w:rsidR="12333EC4" w:rsidRPr="00867D08" w:rsidRDefault="616B65EC" w:rsidP="00867D08">
      <w:pPr>
        <w:pStyle w:val="BulletedList"/>
        <w:spacing w:after="120"/>
      </w:pPr>
      <w:r w:rsidRPr="00867D08">
        <w:t>Encienda la cámara si se siente cómodo</w:t>
      </w:r>
    </w:p>
    <w:p w14:paraId="6EF0DACB" w14:textId="619571CB" w:rsidR="12333EC4" w:rsidRPr="00867D08" w:rsidRDefault="616B65EC" w:rsidP="00867D08">
      <w:pPr>
        <w:pStyle w:val="BulletedList"/>
        <w:spacing w:after="120"/>
      </w:pPr>
      <w:r w:rsidRPr="00867D08">
        <w:t>Use el chat para compartir ideas, preguntas, recursos o herramientas</w:t>
      </w:r>
    </w:p>
    <w:p w14:paraId="4491CB50" w14:textId="6C62AF5C" w:rsidR="12333EC4" w:rsidRPr="00867D08" w:rsidRDefault="616B65EC" w:rsidP="00867D08">
      <w:pPr>
        <w:pStyle w:val="BulletedList"/>
        <w:spacing w:after="120"/>
      </w:pPr>
      <w:r w:rsidRPr="00867D08">
        <w:t>Reaccione, reflexione o aporte sobre lo que otras personas digan</w:t>
      </w:r>
    </w:p>
    <w:p w14:paraId="564BA145" w14:textId="315B005C" w:rsidR="12333EC4" w:rsidRPr="00867D08" w:rsidRDefault="616B65EC" w:rsidP="00867D08">
      <w:pPr>
        <w:pStyle w:val="BulletedList"/>
        <w:spacing w:after="120"/>
        <w:rPr>
          <w:b/>
          <w:bCs/>
        </w:rPr>
      </w:pPr>
      <w:r w:rsidRPr="00867D08">
        <w:t>Comparta desafíos o éxitos reales de su CIL</w:t>
      </w:r>
    </w:p>
    <w:p w14:paraId="39F7CB69" w14:textId="057F1AAD" w:rsidR="0020685A" w:rsidRPr="00867D08" w:rsidRDefault="616B65EC" w:rsidP="00867D08">
      <w:pPr>
        <w:spacing w:before="240"/>
        <w:jc w:val="center"/>
        <w:rPr>
          <w:i/>
          <w:iCs/>
        </w:rPr>
      </w:pPr>
      <w:r w:rsidRPr="00867D08">
        <w:rPr>
          <w:i/>
          <w:iCs/>
        </w:rPr>
        <w:t>Convirtamos ideas en acción: su voz es la parte más valiosa de esta sesión.</w:t>
      </w:r>
      <w:r w:rsidR="001138B5" w:rsidRPr="00867D08">
        <w:rPr>
          <w:i/>
          <w:iCs/>
        </w:rPr>
        <w:br w:type="page"/>
      </w:r>
    </w:p>
    <w:p w14:paraId="70601392" w14:textId="43AE1889" w:rsidR="0020685A" w:rsidRPr="00F97C25" w:rsidRDefault="7E5D7A56" w:rsidP="005B06C4">
      <w:pPr>
        <w:pStyle w:val="Heading1"/>
      </w:pPr>
      <w:r w:rsidRPr="00F97C25">
        <w:lastRenderedPageBreak/>
        <w:t>Evaluación</w:t>
      </w:r>
    </w:p>
    <w:p w14:paraId="7531D4E4" w14:textId="0223DC4C" w:rsidR="0020685A" w:rsidRPr="00391BCB" w:rsidRDefault="7E5D7A56" w:rsidP="00391BCB">
      <w:pPr>
        <w:pStyle w:val="NoSpacing"/>
        <w:spacing w:line="276" w:lineRule="auto"/>
        <w:rPr>
          <w:rFonts w:ascii="Montserrat" w:eastAsia="Montserrat" w:hAnsi="Montserrat" w:cs="Montserrat"/>
          <w:color w:val="000000" w:themeColor="text1"/>
          <w:sz w:val="26"/>
          <w:szCs w:val="26"/>
        </w:rPr>
      </w:pPr>
      <w:r w:rsidRPr="00391BCB">
        <w:rPr>
          <w:rFonts w:ascii="Montserrat" w:eastAsia="Montserrat" w:hAnsi="Montserrat" w:cs="Montserrat"/>
          <w:sz w:val="26"/>
          <w:szCs w:val="26"/>
          <w:lang w:bidi="es-ES"/>
        </w:rPr>
        <w:t>Gracias por participar en la actividad de Aprender y compartir del día de hoy.</w:t>
      </w:r>
    </w:p>
    <w:p w14:paraId="586BE4FA" w14:textId="020FB927" w:rsidR="7BF69556" w:rsidRPr="00391BCB" w:rsidRDefault="7BF69556" w:rsidP="00391BCB">
      <w:pPr>
        <w:pStyle w:val="NoSpacing"/>
        <w:spacing w:line="276" w:lineRule="auto"/>
        <w:rPr>
          <w:rFonts w:ascii="Montserrat" w:eastAsia="Montserrat" w:hAnsi="Montserrat" w:cs="Montserrat"/>
          <w:sz w:val="26"/>
          <w:szCs w:val="26"/>
        </w:rPr>
      </w:pPr>
    </w:p>
    <w:p w14:paraId="171FB9B1" w14:textId="3D73309D" w:rsidR="0020685A" w:rsidRPr="00391BCB" w:rsidRDefault="7E5D7A56" w:rsidP="00391BCB">
      <w:pPr>
        <w:pStyle w:val="NoSpacing"/>
        <w:spacing w:line="276" w:lineRule="auto"/>
        <w:rPr>
          <w:rFonts w:ascii="Montserrat" w:eastAsia="Montserrat" w:hAnsi="Montserrat" w:cs="Montserrat"/>
          <w:color w:val="000000" w:themeColor="text1"/>
          <w:sz w:val="26"/>
          <w:szCs w:val="26"/>
        </w:rPr>
      </w:pPr>
      <w:r w:rsidRPr="00391BCB">
        <w:rPr>
          <w:rFonts w:ascii="Montserrat" w:eastAsia="Montserrat" w:hAnsi="Montserrat" w:cs="Montserrat"/>
          <w:sz w:val="26"/>
          <w:szCs w:val="26"/>
          <w:lang w:bidi="es-ES"/>
        </w:rPr>
        <w:t>Sus comentarios son importantes y nos ayudan a planificar futuras capacitaciones.</w:t>
      </w:r>
    </w:p>
    <w:p w14:paraId="313C8562" w14:textId="050B7C81" w:rsidR="0020685A" w:rsidRPr="00391BCB" w:rsidRDefault="7E5D7A56" w:rsidP="00391BCB">
      <w:pPr>
        <w:pStyle w:val="NoSpacing"/>
        <w:spacing w:line="276" w:lineRule="auto"/>
        <w:rPr>
          <w:rFonts w:ascii="Montserrat" w:eastAsia="Montserrat" w:hAnsi="Montserrat" w:cs="Montserrat"/>
          <w:color w:val="000000" w:themeColor="text1"/>
          <w:sz w:val="26"/>
          <w:szCs w:val="26"/>
        </w:rPr>
      </w:pPr>
      <w:r w:rsidRPr="00391BCB">
        <w:rPr>
          <w:rFonts w:ascii="Montserrat" w:eastAsia="Montserrat" w:hAnsi="Montserrat" w:cs="Montserrat"/>
          <w:sz w:val="26"/>
          <w:szCs w:val="26"/>
          <w:lang w:bidi="es-ES"/>
        </w:rPr>
        <w:t>Utilice el enlace en el chat para compartir sus comentarios.</w:t>
      </w:r>
    </w:p>
    <w:p w14:paraId="5E50DBB0" w14:textId="77777777" w:rsidR="00391BCB" w:rsidRPr="00867D08" w:rsidRDefault="00391BCB" w:rsidP="004852AD"/>
    <w:p w14:paraId="26224FC2" w14:textId="64E5E02A" w:rsidR="57BC1E93" w:rsidRPr="00F97C25" w:rsidRDefault="00867D08" w:rsidP="004852AD">
      <w:pPr>
        <w:rPr>
          <w:highlight w:val="green"/>
        </w:rPr>
      </w:pPr>
      <w:hyperlink r:id="rId20" w:history="1">
        <w:r w:rsidR="5F272759" w:rsidRPr="00867D08">
          <w:rPr>
            <w:rStyle w:val="Hyperlink"/>
            <w:lang w:bidi="es-ES"/>
          </w:rPr>
          <w:t>Enlace de evaluación</w:t>
        </w:r>
      </w:hyperlink>
      <w:r w:rsidR="5F272759" w:rsidRPr="00867D08">
        <w:rPr>
          <w:lang w:bidi="es-ES"/>
        </w:rPr>
        <w:t xml:space="preserve">: </w:t>
      </w:r>
      <w:r w:rsidR="5F272759" w:rsidRPr="00F97C25">
        <w:rPr>
          <w:highlight w:val="green"/>
          <w:lang w:bidi="es-ES"/>
        </w:rPr>
        <w:br/>
      </w:r>
    </w:p>
    <w:p w14:paraId="659605C6" w14:textId="5FE81852" w:rsidR="084D63BB" w:rsidRPr="00F97C25" w:rsidRDefault="00867D08" w:rsidP="004852AD">
      <w:r>
        <w:fldChar w:fldCharType="begin"/>
      </w:r>
      <w:r>
        <w:instrText xml:space="preserve"> INCLUDEPICTURE "/Users/bethany.ncil/Library/Group Containers/UBF8T346G9.ms/WebArchiveCopyPasteTempFiles/com.microsoft.Word/large-LS-Community%20Partnerships%20-%204.22.26-qrcode.png"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F9F3D4" wp14:editId="410BF763">
            <wp:extent cx="1145893" cy="1145893"/>
            <wp:effectExtent l="0" t="0" r="0" b="0"/>
            <wp:docPr id="799787481" name="Picture 1" descr="QR Code: https://umt.co1.qualtrics.com/jfe/form/SV_09DVQCEhqtiUm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87481" name="Picture 1" descr="QR Code: https://umt.co1.qualtrics.com/jfe/form/SV_09DVQCEhqtiUmz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702" cy="115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84D63BB" w:rsidRPr="00F97C25">
        <w:rPr>
          <w:lang w:bidi="es-ES"/>
        </w:rPr>
        <w:br w:type="page"/>
      </w:r>
    </w:p>
    <w:p w14:paraId="3DB57EDB" w14:textId="77ACACEF" w:rsidR="00FA369F" w:rsidRPr="00FA369F" w:rsidRDefault="2A5F6D59" w:rsidP="005B06C4">
      <w:pPr>
        <w:pStyle w:val="Heading1"/>
      </w:pPr>
      <w:r w:rsidRPr="00F97C25">
        <w:lastRenderedPageBreak/>
        <w:t xml:space="preserve">¡Próximos eventos en los que puede unirse! </w:t>
      </w:r>
    </w:p>
    <w:p w14:paraId="3461CD1D" w14:textId="7455CB56" w:rsidR="00FA369F" w:rsidRPr="00DE0ABA" w:rsidRDefault="00FA369F" w:rsidP="00867D08">
      <w:pPr>
        <w:pStyle w:val="BulletedList"/>
        <w:rPr>
          <w:b/>
          <w:bCs/>
        </w:rPr>
      </w:pPr>
      <w:hyperlink r:id="rId22" w:history="1">
        <w:r w:rsidRPr="00DE0ABA">
          <w:rPr>
            <w:rStyle w:val="Hyperlink"/>
            <w:b/>
          </w:rPr>
          <w:t>Cohorte: Aprovechar recursos durante tiempos de escasez</w:t>
        </w:r>
      </w:hyperlink>
      <w:r>
        <w:t>: 28 de abril, 5 y 12 de mayo, 3 p. m. ET</w:t>
      </w:r>
    </w:p>
    <w:p w14:paraId="311D1DDC" w14:textId="6B5964DA" w:rsidR="00FA369F" w:rsidRDefault="00FA369F" w:rsidP="00867D08">
      <w:pPr>
        <w:pStyle w:val="BulletedList"/>
      </w:pPr>
      <w:hyperlink r:id="rId23">
        <w:r w:rsidRPr="5354AFE0">
          <w:rPr>
            <w:rStyle w:val="Hyperlink"/>
            <w:rFonts w:eastAsia="Montserrat" w:cs="Montserrat"/>
            <w:b/>
          </w:rPr>
          <w:t>Pregunte lo que quiera</w:t>
        </w:r>
      </w:hyperlink>
      <w:r w:rsidRPr="5354AFE0">
        <w:rPr>
          <w:rFonts w:eastAsia="Montserrat" w:cs="Montserrat"/>
        </w:rPr>
        <w:t>: 14 de mayo de 2026, 3 PM ET</w:t>
      </w:r>
    </w:p>
    <w:p w14:paraId="450F513F" w14:textId="250D69E8" w:rsidR="00FA369F" w:rsidRPr="00FA369F" w:rsidRDefault="00FA369F" w:rsidP="00867D08">
      <w:pPr>
        <w:pStyle w:val="BulletedList"/>
      </w:pPr>
      <w:hyperlink r:id="rId24">
        <w:r>
          <w:rPr>
            <w:rStyle w:val="Hyperlink"/>
            <w:rFonts w:eastAsia="Montserrat" w:cs="Montserrat"/>
            <w:b/>
          </w:rPr>
          <w:t>Conexión SILC: Construir alianzas estratégicas: colaboraciones que impulsan los objetivos del SPIL</w:t>
        </w:r>
      </w:hyperlink>
      <w:r w:rsidRPr="5354AFE0">
        <w:t>: 19 de mayo de 2026, 3 p. m. ET</w:t>
      </w:r>
    </w:p>
    <w:p w14:paraId="25661844" w14:textId="5E159984" w:rsidR="468679FF" w:rsidRPr="00F97C25" w:rsidRDefault="00FA369F" w:rsidP="00867D08">
      <w:pPr>
        <w:pStyle w:val="BulletedList"/>
      </w:pPr>
      <w:hyperlink r:id="rId25">
        <w:r>
          <w:rPr>
            <w:rStyle w:val="Hyperlink"/>
            <w:rFonts w:eastAsia="Montserrat" w:cs="Montserrat"/>
            <w:b/>
          </w:rPr>
          <w:t>Aprender y compartir: Preparación de su Plan de Continuidad de Operaciones (COOP)</w:t>
        </w:r>
      </w:hyperlink>
      <w:r w:rsidRPr="5354AFE0">
        <w:t>: 27 de mayo de 2026, 3 p. m. ET</w:t>
      </w:r>
    </w:p>
    <w:p w14:paraId="5E82582A" w14:textId="77777777" w:rsidR="001948D7" w:rsidRDefault="001948D7" w:rsidP="004852AD">
      <w:pPr>
        <w:rPr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711FEA26" w14:textId="7B2F3E9F" w:rsidR="0020685A" w:rsidRPr="00F97C25" w:rsidRDefault="1D2F7608" w:rsidP="009C3248">
      <w:pPr>
        <w:pStyle w:val="Heading1"/>
        <w:ind w:left="-180" w:right="-90"/>
      </w:pPr>
      <w:r w:rsidRPr="00F97C25">
        <w:lastRenderedPageBreak/>
        <w:t>¡Cómo contactarnos!</w:t>
      </w:r>
    </w:p>
    <w:p w14:paraId="2B813F6D" w14:textId="46ECAEE0" w:rsidR="00391BCB" w:rsidRDefault="4AC69094" w:rsidP="009C3248">
      <w:pPr>
        <w:pStyle w:val="Heading2"/>
        <w:ind w:left="-180" w:right="-90"/>
      </w:pPr>
      <w:r w:rsidRPr="00391BCB">
        <w:t xml:space="preserve">Sitio web: </w:t>
      </w:r>
      <w:hyperlink r:id="rId26" w:history="1">
        <w:r w:rsidR="00391BCB" w:rsidRPr="00391BCB">
          <w:rPr>
            <w:rStyle w:val="Hyperlink"/>
            <w:rFonts w:eastAsia="Montserrat" w:cs="Montserrat"/>
            <w:b w:val="0"/>
            <w:i w:val="0"/>
          </w:rPr>
          <w:t>https://ilttacenter.org/</w:t>
        </w:r>
      </w:hyperlink>
      <w:r w:rsidRPr="00391BCB">
        <w:t xml:space="preserve"> </w:t>
      </w:r>
    </w:p>
    <w:p w14:paraId="66D3CB96" w14:textId="57030FC8" w:rsidR="0020685A" w:rsidRPr="00391BCB" w:rsidRDefault="0020685A" w:rsidP="009C3248">
      <w:pPr>
        <w:pStyle w:val="Heading2"/>
        <w:ind w:left="-180" w:right="-90"/>
        <w:rPr>
          <w:rFonts w:eastAsia="Montserrat" w:cs="Montserrat"/>
        </w:rPr>
      </w:pPr>
      <w:r w:rsidRPr="00391BCB">
        <w:t xml:space="preserve">Solicite capacitación o asistencia técnica (ayuda experta para su organización): </w:t>
      </w:r>
      <w:r w:rsidRPr="00867D08">
        <w:rPr>
          <w:b w:val="0"/>
          <w:bCs w:val="0"/>
          <w:i w:val="0"/>
          <w:iCs w:val="0"/>
        </w:rPr>
        <w:t>complete un formulario en nuestro sitio web para hacernos saber cómo podemos ayudarlo.</w:t>
      </w:r>
    </w:p>
    <w:p w14:paraId="455C60DC" w14:textId="169A34DB" w:rsidR="0020685A" w:rsidRPr="00391BCB" w:rsidRDefault="4AC69094" w:rsidP="009C3248">
      <w:pPr>
        <w:ind w:left="-180" w:right="-90"/>
      </w:pPr>
      <w:r w:rsidRPr="00391BCB">
        <w:rPr>
          <w:rStyle w:val="Heading2Char"/>
          <w:rFonts w:eastAsia="Montserrat" w:cs="Montserrat"/>
        </w:rPr>
        <w:t>Llame al</w:t>
      </w:r>
      <w:r w:rsidRPr="00391BCB">
        <w:rPr>
          <w:b/>
          <w:lang w:bidi="es-ES"/>
        </w:rPr>
        <w:t>:</w:t>
      </w:r>
      <w:r w:rsidRPr="00391BCB">
        <w:rPr>
          <w:lang w:bidi="es-ES"/>
        </w:rPr>
        <w:t> 406-243-5300 y alguien se comunicará con usted lo antes posible.</w:t>
      </w:r>
    </w:p>
    <w:p w14:paraId="3E429218" w14:textId="1EE7A440" w:rsidR="00391BCB" w:rsidRPr="00391BCB" w:rsidRDefault="00525C40" w:rsidP="00407B80">
      <w:pPr>
        <w:spacing w:after="0"/>
        <w:ind w:left="-180" w:right="-90"/>
        <w:rPr>
          <w:b/>
          <w:bCs/>
          <w:i/>
          <w:iCs/>
        </w:rPr>
      </w:pPr>
      <w:r w:rsidRPr="00391BCB">
        <w:rPr>
          <w:b/>
          <w:i/>
          <w:lang w:bidi="es-ES"/>
        </w:rPr>
        <w:t>Inscríbase a eventos y para recibir anuncios: </w:t>
      </w:r>
    </w:p>
    <w:p w14:paraId="6398450A" w14:textId="6D4809CE" w:rsidR="00E60A05" w:rsidRPr="00391BCB" w:rsidRDefault="009C3248" w:rsidP="004852AD">
      <w:pPr>
        <w:rPr>
          <w:sz w:val="25"/>
          <w:szCs w:val="25"/>
        </w:rPr>
      </w:pPr>
      <w:r w:rsidRPr="00391BCB">
        <w:rPr>
          <w:i/>
          <w:noProof/>
          <w:lang w:bidi="es-ES"/>
        </w:rPr>
        <w:drawing>
          <wp:anchor distT="0" distB="0" distL="114300" distR="114300" simplePos="0" relativeHeight="251658241" behindDoc="1" locked="0" layoutInCell="1" allowOverlap="1" wp14:anchorId="77EC5C07" wp14:editId="3923CC79">
            <wp:simplePos x="0" y="0"/>
            <wp:positionH relativeFrom="margin">
              <wp:posOffset>-103867</wp:posOffset>
            </wp:positionH>
            <wp:positionV relativeFrom="margin">
              <wp:posOffset>2634157</wp:posOffset>
            </wp:positionV>
            <wp:extent cx="959485" cy="1082040"/>
            <wp:effectExtent l="0" t="0" r="5715" b="0"/>
            <wp:wrapTight wrapText="bothSides">
              <wp:wrapPolygon edited="1">
                <wp:start x="0" y="-3119"/>
                <wp:lineTo x="0" y="25339"/>
                <wp:lineTo x="21600" y="25917"/>
                <wp:lineTo x="21600" y="-2888"/>
                <wp:lineTo x="0" y="-3119"/>
              </wp:wrapPolygon>
            </wp:wrapTight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16="http://schemas.microsoft.com/office/drawing/2014/main" xmlns:dgm="http://schemas.openxmlformats.org/drawingml/2006/diagram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C40" w:rsidRPr="00391BCB">
        <w:rPr>
          <w:lang w:bidi="es-ES"/>
        </w:rPr>
        <w:t>Visite nuestro sitio web para inscribirse a las actualizaciones sobre capacitaciones en vivo, asistencia técnica grupal, publicaciones nuevas y otros eventos en el Centro.</w:t>
      </w:r>
      <w:r w:rsidR="00E60A05" w:rsidRPr="00391BCB">
        <w:rPr>
          <w:sz w:val="25"/>
          <w:szCs w:val="25"/>
          <w:lang w:bidi="es-ES"/>
        </w:rPr>
        <w:br w:type="page"/>
      </w:r>
    </w:p>
    <w:p w14:paraId="07F3ACCB" w14:textId="52ACFEC9" w:rsidR="00E60A05" w:rsidRPr="00F97C25" w:rsidRDefault="5A342086" w:rsidP="005B06C4">
      <w:pPr>
        <w:pStyle w:val="Heading1"/>
      </w:pPr>
      <w:r w:rsidRPr="00F97C25">
        <w:lastRenderedPageBreak/>
        <w:t>Atribución del Centro IL T&amp;TA</w:t>
      </w:r>
    </w:p>
    <w:p w14:paraId="43BA3300" w14:textId="77777777" w:rsidR="002F3ACD" w:rsidRPr="00F97C25" w:rsidRDefault="002F3ACD" w:rsidP="004852AD"/>
    <w:p w14:paraId="27400869" w14:textId="3A595250" w:rsidR="002F3ACD" w:rsidRPr="00F97C25" w:rsidRDefault="6BEFA238" w:rsidP="004852AD">
      <w:r w:rsidRPr="00F97C25">
        <w:rPr>
          <w:noProof/>
          <w:lang w:bidi="es-ES"/>
        </w:rPr>
        <w:drawing>
          <wp:inline distT="0" distB="0" distL="0" distR="0" wp14:anchorId="521DB4D2" wp14:editId="02170572">
            <wp:extent cx="3714750" cy="1647825"/>
            <wp:effectExtent l="0" t="0" r="0" b="0"/>
            <wp:docPr id="1925303179" name="Picture 1925303179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03179" name="Picture 1925303179" descr="Logotipo del Centro de Capacitación y Asistencia Técnica en Vida Independiente (IL T&amp;TA)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F8965" w14:textId="77777777" w:rsidR="002F3ACD" w:rsidRPr="00300C92" w:rsidRDefault="002F3ACD" w:rsidP="004852AD">
      <w:pPr>
        <w:rPr>
          <w:sz w:val="25"/>
          <w:szCs w:val="25"/>
        </w:rPr>
      </w:pPr>
    </w:p>
    <w:p w14:paraId="042D9FD4" w14:textId="600E2DDB" w:rsidR="00E60A05" w:rsidRPr="00300C92" w:rsidRDefault="00E60A05" w:rsidP="004852AD">
      <w:pPr>
        <w:rPr>
          <w:sz w:val="25"/>
          <w:szCs w:val="25"/>
        </w:rPr>
      </w:pPr>
      <w:r w:rsidRPr="00300C92">
        <w:rPr>
          <w:sz w:val="25"/>
          <w:szCs w:val="25"/>
          <w:lang w:bidi="es-ES"/>
        </w:rPr>
        <w:t>Este proyecto se realiza mediante un contrato con la Administración de Discapacidades, Administración para la Vida Comunitaria, del Departamento de Salud y Servicios Humanos.</w:t>
      </w:r>
    </w:p>
    <w:p w14:paraId="2BCD1E96" w14:textId="47E98FE5" w:rsidR="47093652" w:rsidRPr="00F97C25" w:rsidRDefault="47093652" w:rsidP="004852AD">
      <w:r w:rsidRPr="00F97C25">
        <w:rPr>
          <w:lang w:bidi="es-ES"/>
        </w:rPr>
        <w:br w:type="page"/>
      </w:r>
    </w:p>
    <w:p w14:paraId="564933FB" w14:textId="09CBDF7D" w:rsidR="20DE8142" w:rsidRPr="00000582" w:rsidRDefault="20DE8142" w:rsidP="005B06C4">
      <w:pPr>
        <w:pStyle w:val="Heading1"/>
        <w:rPr>
          <w:lang w:val="it-IT"/>
        </w:rPr>
      </w:pPr>
      <w:proofErr w:type="spellStart"/>
      <w:r w:rsidRPr="00000582">
        <w:rPr>
          <w:lang w:val="it-IT"/>
        </w:rPr>
        <w:lastRenderedPageBreak/>
        <w:t>Acerca</w:t>
      </w:r>
      <w:proofErr w:type="spellEnd"/>
      <w:r w:rsidRPr="00000582">
        <w:rPr>
          <w:lang w:val="it-IT"/>
        </w:rPr>
        <w:t xml:space="preserve"> del Centro IL T&amp;TA</w:t>
      </w:r>
    </w:p>
    <w:p w14:paraId="6611C963" w14:textId="77777777" w:rsidR="20DE8142" w:rsidRPr="00300C92" w:rsidRDefault="20DE8142" w:rsidP="004852AD">
      <w:pPr>
        <w:rPr>
          <w:sz w:val="25"/>
          <w:szCs w:val="25"/>
        </w:rPr>
      </w:pPr>
      <w:r w:rsidRPr="00300C92">
        <w:rPr>
          <w:sz w:val="25"/>
          <w:szCs w:val="25"/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EE. UU. </w:t>
      </w:r>
    </w:p>
    <w:p w14:paraId="35CF68F0" w14:textId="399A5936" w:rsidR="20DE8142" w:rsidRPr="00300C92" w:rsidRDefault="20DE8142" w:rsidP="004852AD">
      <w:pPr>
        <w:rPr>
          <w:sz w:val="25"/>
          <w:szCs w:val="25"/>
        </w:rPr>
      </w:pPr>
      <w:r w:rsidRPr="00300C92">
        <w:rPr>
          <w:sz w:val="25"/>
          <w:szCs w:val="25"/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06CC1941" w14:textId="11F97BE0" w:rsidR="20DE8142" w:rsidRPr="00300C92" w:rsidRDefault="20DE8142" w:rsidP="004852AD">
      <w:pPr>
        <w:rPr>
          <w:sz w:val="25"/>
          <w:szCs w:val="25"/>
        </w:rPr>
      </w:pPr>
      <w:r w:rsidRPr="00300C92">
        <w:rPr>
          <w:sz w:val="25"/>
          <w:szCs w:val="25"/>
          <w:lang w:bidi="es-ES"/>
        </w:rPr>
        <w:t>El Centro es operado por el Instituto Rural para Comunidades Inclusivas de la Universidad de Montana.</w:t>
      </w:r>
    </w:p>
    <w:p w14:paraId="512D74E4" w14:textId="2F034E0C" w:rsidR="20DE8142" w:rsidRPr="00F97C25" w:rsidRDefault="20DE8142" w:rsidP="004852AD">
      <w:r w:rsidRPr="00F97C25">
        <w:rPr>
          <w:noProof/>
          <w:lang w:bidi="es-ES"/>
        </w:rPr>
        <w:drawing>
          <wp:inline distT="0" distB="0" distL="0" distR="0" wp14:anchorId="51EE9954" wp14:editId="02F0E6E3">
            <wp:extent cx="2407138" cy="474980"/>
            <wp:effectExtent l="0" t="0" r="6350" b="0"/>
            <wp:docPr id="300248680" name="Picture 2" descr="Logotipos de la Universidad de Montana y del Centro de Capacitación y Asistencia Técnica para la Vida Independiente (IL T&amp;TA Center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8680" name="Picture 2" descr="Logotipos de la Universidad de Montana y del Centro de Capacitación y Asistencia Técnica para la Vida Independiente (IL T&amp;TA Center).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138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369F" w:rsidRPr="00F97C25">
        <w:rPr>
          <w:noProof/>
          <w:lang w:bidi="es-ES"/>
        </w:rPr>
        <w:drawing>
          <wp:inline distT="0" distB="0" distL="0" distR="0" wp14:anchorId="2CD5FA67" wp14:editId="5DD57359">
            <wp:extent cx="1148861" cy="509623"/>
            <wp:effectExtent l="0" t="0" r="0" b="0"/>
            <wp:docPr id="875632845" name="Picture 875632845" descr="Logotipo del Centro de Capacitación y Asistencia Técnica en Vida Independiente (IL T&amp;T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32845" name="Picture 875632845" descr="Logotipo del Centro de Capacitación y Asistencia Técnica en Vida Independiente (IL T&amp;TA).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886" cy="52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29527" w14:textId="5467EBC1" w:rsidR="47093652" w:rsidRPr="00F97C25" w:rsidRDefault="47093652" w:rsidP="004852AD"/>
    <w:sectPr w:rsidR="47093652" w:rsidRPr="00F97C25" w:rsidSect="00C05172">
      <w:headerReference w:type="default" r:id="rId30"/>
      <w:footerReference w:type="default" r:id="rId31"/>
      <w:headerReference w:type="first" r:id="rId32"/>
      <w:footerReference w:type="first" r:id="rId33"/>
      <w:pgSz w:w="7200" w:h="8640"/>
      <w:pgMar w:top="630" w:right="630" w:bottom="45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4048" w14:textId="77777777" w:rsidR="00473F66" w:rsidRDefault="00473F66" w:rsidP="004852AD">
      <w:r>
        <w:separator/>
      </w:r>
    </w:p>
    <w:p w14:paraId="4B15C486" w14:textId="77777777" w:rsidR="00473F66" w:rsidRDefault="00473F66" w:rsidP="004852AD"/>
  </w:endnote>
  <w:endnote w:type="continuationSeparator" w:id="0">
    <w:p w14:paraId="1E131903" w14:textId="77777777" w:rsidR="00473F66" w:rsidRDefault="00473F66" w:rsidP="004852AD">
      <w:r>
        <w:continuationSeparator/>
      </w:r>
    </w:p>
    <w:p w14:paraId="5DB3526B" w14:textId="77777777" w:rsidR="00473F66" w:rsidRDefault="00473F66" w:rsidP="00485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5C0D96" w:rsidRDefault="47093652" w:rsidP="004852AD">
    <w:pPr>
      <w:pStyle w:val="Footer"/>
      <w:jc w:val="center"/>
      <w:rPr>
        <w:sz w:val="16"/>
        <w:szCs w:val="16"/>
      </w:rPr>
    </w:pPr>
    <w:r w:rsidRPr="005C0D96">
      <w:rPr>
        <w:sz w:val="16"/>
        <w:szCs w:val="16"/>
        <w:lang w:bidi="es-ES"/>
      </w:rPr>
      <w:t>Centro de Capacitación y Asistencia Técnica para la Vida Independiente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6EC6B996" w14:textId="77777777" w:rsidTr="47093652">
      <w:trPr>
        <w:trHeight w:val="300"/>
      </w:trPr>
      <w:tc>
        <w:tcPr>
          <w:tcW w:w="1950" w:type="dxa"/>
        </w:tcPr>
        <w:p w14:paraId="0D0736AE" w14:textId="338D0CA1" w:rsidR="47093652" w:rsidRDefault="47093652" w:rsidP="004852AD">
          <w:pPr>
            <w:pStyle w:val="Header"/>
          </w:pPr>
        </w:p>
      </w:tc>
      <w:tc>
        <w:tcPr>
          <w:tcW w:w="1950" w:type="dxa"/>
        </w:tcPr>
        <w:p w14:paraId="6F3F9D5F" w14:textId="5957888B" w:rsidR="47093652" w:rsidRDefault="47093652" w:rsidP="004852AD">
          <w:pPr>
            <w:pStyle w:val="Header"/>
          </w:pPr>
        </w:p>
      </w:tc>
      <w:tc>
        <w:tcPr>
          <w:tcW w:w="1950" w:type="dxa"/>
        </w:tcPr>
        <w:p w14:paraId="0667F7BA" w14:textId="134A7C2E" w:rsidR="47093652" w:rsidRDefault="47093652" w:rsidP="004852AD">
          <w:pPr>
            <w:pStyle w:val="Header"/>
          </w:pPr>
        </w:p>
      </w:tc>
    </w:tr>
  </w:tbl>
  <w:p w14:paraId="5F2F8185" w14:textId="744BCD4B" w:rsidR="47093652" w:rsidRDefault="47093652" w:rsidP="00485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5A3E" w14:textId="77777777" w:rsidR="00473F66" w:rsidRDefault="00473F66" w:rsidP="004852AD">
      <w:r>
        <w:separator/>
      </w:r>
    </w:p>
    <w:p w14:paraId="3EB1DFBB" w14:textId="77777777" w:rsidR="00473F66" w:rsidRDefault="00473F66" w:rsidP="004852AD"/>
  </w:footnote>
  <w:footnote w:type="continuationSeparator" w:id="0">
    <w:p w14:paraId="737D3939" w14:textId="77777777" w:rsidR="00473F66" w:rsidRDefault="00473F66" w:rsidP="004852AD">
      <w:r>
        <w:continuationSeparator/>
      </w:r>
    </w:p>
    <w:p w14:paraId="26093CC4" w14:textId="77777777" w:rsidR="00473F66" w:rsidRDefault="00473F66" w:rsidP="004852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0DE53F45" w14:textId="2AA1B3A9" w:rsidR="0085483F" w:rsidRPr="005C0D96" w:rsidRDefault="47093652" w:rsidP="004852AD">
        <w:pPr>
          <w:spacing w:after="0"/>
          <w:jc w:val="right"/>
          <w:rPr>
            <w:sz w:val="21"/>
            <w:szCs w:val="21"/>
          </w:rPr>
        </w:pPr>
        <w:r w:rsidRPr="005C0D96">
          <w:rPr>
            <w:sz w:val="21"/>
            <w:szCs w:val="21"/>
            <w:lang w:bidi="es-ES"/>
          </w:rPr>
          <w:t xml:space="preserve">&gt;&gt; DIAPOSITIVA </w:t>
        </w:r>
        <w:r w:rsidR="0085483F" w:rsidRPr="005C0D96">
          <w:rPr>
            <w:noProof/>
            <w:sz w:val="21"/>
            <w:szCs w:val="21"/>
            <w:lang w:bidi="es-ES"/>
          </w:rPr>
          <w:fldChar w:fldCharType="begin"/>
        </w:r>
        <w:r w:rsidR="0085483F" w:rsidRPr="005C0D96">
          <w:rPr>
            <w:sz w:val="21"/>
            <w:szCs w:val="21"/>
            <w:lang w:bidi="es-ES"/>
          </w:rPr>
          <w:instrText xml:space="preserve"> PAGE   \* MERGEFORMAT </w:instrText>
        </w:r>
        <w:r w:rsidR="0085483F" w:rsidRPr="005C0D96">
          <w:rPr>
            <w:sz w:val="21"/>
            <w:szCs w:val="21"/>
            <w:lang w:bidi="es-ES"/>
          </w:rPr>
          <w:fldChar w:fldCharType="separate"/>
        </w:r>
        <w:r w:rsidRPr="005C0D96">
          <w:rPr>
            <w:noProof/>
            <w:sz w:val="21"/>
            <w:szCs w:val="21"/>
            <w:lang w:bidi="es-ES"/>
          </w:rPr>
          <w:t>2</w:t>
        </w:r>
        <w:r w:rsidR="0085483F" w:rsidRPr="005C0D96">
          <w:rPr>
            <w:noProof/>
            <w:sz w:val="21"/>
            <w:szCs w:val="21"/>
            <w:lang w:bidi="es-E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3EA359A8" w14:textId="77777777" w:rsidTr="47093652">
      <w:trPr>
        <w:trHeight w:val="300"/>
      </w:trPr>
      <w:tc>
        <w:tcPr>
          <w:tcW w:w="1950" w:type="dxa"/>
        </w:tcPr>
        <w:p w14:paraId="10FD1CD6" w14:textId="2A955C0A" w:rsidR="47093652" w:rsidRDefault="47093652" w:rsidP="004852AD">
          <w:pPr>
            <w:pStyle w:val="Header"/>
          </w:pPr>
        </w:p>
      </w:tc>
      <w:tc>
        <w:tcPr>
          <w:tcW w:w="1950" w:type="dxa"/>
        </w:tcPr>
        <w:p w14:paraId="69F51809" w14:textId="39856930" w:rsidR="47093652" w:rsidRDefault="47093652" w:rsidP="004852AD">
          <w:pPr>
            <w:pStyle w:val="Header"/>
          </w:pPr>
        </w:p>
      </w:tc>
      <w:tc>
        <w:tcPr>
          <w:tcW w:w="1950" w:type="dxa"/>
        </w:tcPr>
        <w:p w14:paraId="2B5E6A36" w14:textId="4AE4E1D1" w:rsidR="47093652" w:rsidRDefault="47093652" w:rsidP="004852AD">
          <w:pPr>
            <w:pStyle w:val="Header"/>
          </w:pPr>
        </w:p>
      </w:tc>
    </w:tr>
  </w:tbl>
  <w:p w14:paraId="49552405" w14:textId="5996D022" w:rsidR="47093652" w:rsidRDefault="47093652" w:rsidP="004852A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586"/>
    <w:multiLevelType w:val="hybridMultilevel"/>
    <w:tmpl w:val="85FEF5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6185648"/>
    <w:multiLevelType w:val="hybridMultilevel"/>
    <w:tmpl w:val="3E72F604"/>
    <w:lvl w:ilvl="0" w:tplc="B5AC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925"/>
    <w:multiLevelType w:val="multilevel"/>
    <w:tmpl w:val="97B2F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D474F"/>
    <w:multiLevelType w:val="multilevel"/>
    <w:tmpl w:val="C5F4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60851"/>
    <w:multiLevelType w:val="multilevel"/>
    <w:tmpl w:val="792A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09B49"/>
    <w:multiLevelType w:val="hybridMultilevel"/>
    <w:tmpl w:val="E74852C0"/>
    <w:lvl w:ilvl="0" w:tplc="11462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C0F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A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5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46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E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86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D34F9"/>
    <w:multiLevelType w:val="hybridMultilevel"/>
    <w:tmpl w:val="EE06F584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7408361A"/>
    <w:multiLevelType w:val="hybridMultilevel"/>
    <w:tmpl w:val="C21891EC"/>
    <w:lvl w:ilvl="0" w:tplc="ACA6E2E6">
      <w:start w:val="1"/>
      <w:numFmt w:val="bullet"/>
      <w:pStyle w:val="BulletedLis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BE5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0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A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B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0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6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2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0135B"/>
    <w:multiLevelType w:val="multilevel"/>
    <w:tmpl w:val="999A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5450">
    <w:abstractNumId w:val="9"/>
  </w:num>
  <w:num w:numId="2" w16cid:durableId="2112242008">
    <w:abstractNumId w:val="5"/>
  </w:num>
  <w:num w:numId="3" w16cid:durableId="564998042">
    <w:abstractNumId w:val="6"/>
  </w:num>
  <w:num w:numId="4" w16cid:durableId="365716398">
    <w:abstractNumId w:val="1"/>
  </w:num>
  <w:num w:numId="5" w16cid:durableId="1778940166">
    <w:abstractNumId w:val="10"/>
  </w:num>
  <w:num w:numId="6" w16cid:durableId="1563247203">
    <w:abstractNumId w:val="7"/>
  </w:num>
  <w:num w:numId="7" w16cid:durableId="802582388">
    <w:abstractNumId w:val="2"/>
  </w:num>
  <w:num w:numId="8" w16cid:durableId="656300684">
    <w:abstractNumId w:val="0"/>
  </w:num>
  <w:num w:numId="9" w16cid:durableId="713968483">
    <w:abstractNumId w:val="8"/>
  </w:num>
  <w:num w:numId="10" w16cid:durableId="1806852638">
    <w:abstractNumId w:val="3"/>
  </w:num>
  <w:num w:numId="11" w16cid:durableId="1679115909">
    <w:abstractNumId w:val="11"/>
  </w:num>
  <w:num w:numId="12" w16cid:durableId="174983826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0582"/>
    <w:rsid w:val="00001736"/>
    <w:rsid w:val="00026B92"/>
    <w:rsid w:val="00034983"/>
    <w:rsid w:val="00035667"/>
    <w:rsid w:val="00040884"/>
    <w:rsid w:val="000440E9"/>
    <w:rsid w:val="000470F7"/>
    <w:rsid w:val="00053670"/>
    <w:rsid w:val="00054318"/>
    <w:rsid w:val="00055154"/>
    <w:rsid w:val="000561F0"/>
    <w:rsid w:val="0005651B"/>
    <w:rsid w:val="000622D7"/>
    <w:rsid w:val="00070557"/>
    <w:rsid w:val="00080F44"/>
    <w:rsid w:val="0008692B"/>
    <w:rsid w:val="00090C8C"/>
    <w:rsid w:val="000A3ECA"/>
    <w:rsid w:val="000B1860"/>
    <w:rsid w:val="000B2B21"/>
    <w:rsid w:val="000B663D"/>
    <w:rsid w:val="000B7C7A"/>
    <w:rsid w:val="000C7ADC"/>
    <w:rsid w:val="000E05A5"/>
    <w:rsid w:val="000E453E"/>
    <w:rsid w:val="00100646"/>
    <w:rsid w:val="00106EB9"/>
    <w:rsid w:val="001138B5"/>
    <w:rsid w:val="00115267"/>
    <w:rsid w:val="00116552"/>
    <w:rsid w:val="00122AF8"/>
    <w:rsid w:val="001279F4"/>
    <w:rsid w:val="00131B18"/>
    <w:rsid w:val="00143DC4"/>
    <w:rsid w:val="001475C2"/>
    <w:rsid w:val="00151ABD"/>
    <w:rsid w:val="00151E0A"/>
    <w:rsid w:val="001569CD"/>
    <w:rsid w:val="0017238E"/>
    <w:rsid w:val="0018399D"/>
    <w:rsid w:val="00185D98"/>
    <w:rsid w:val="001948D7"/>
    <w:rsid w:val="0019553D"/>
    <w:rsid w:val="00196CFE"/>
    <w:rsid w:val="001A0CCF"/>
    <w:rsid w:val="001A5DA0"/>
    <w:rsid w:val="001B1E9F"/>
    <w:rsid w:val="001B6228"/>
    <w:rsid w:val="001B7A97"/>
    <w:rsid w:val="001C2FC2"/>
    <w:rsid w:val="001C65E8"/>
    <w:rsid w:val="001D2C00"/>
    <w:rsid w:val="001D6E9B"/>
    <w:rsid w:val="001E3852"/>
    <w:rsid w:val="001E4566"/>
    <w:rsid w:val="001E5D53"/>
    <w:rsid w:val="001E684E"/>
    <w:rsid w:val="001E7E92"/>
    <w:rsid w:val="0020437B"/>
    <w:rsid w:val="0020685A"/>
    <w:rsid w:val="00207BE9"/>
    <w:rsid w:val="002144BB"/>
    <w:rsid w:val="00221F12"/>
    <w:rsid w:val="00222ED4"/>
    <w:rsid w:val="00224DCD"/>
    <w:rsid w:val="0022512C"/>
    <w:rsid w:val="002361D9"/>
    <w:rsid w:val="00251FD5"/>
    <w:rsid w:val="00252A03"/>
    <w:rsid w:val="002607E8"/>
    <w:rsid w:val="00261958"/>
    <w:rsid w:val="00266BD4"/>
    <w:rsid w:val="00272FF3"/>
    <w:rsid w:val="00274B61"/>
    <w:rsid w:val="0028778B"/>
    <w:rsid w:val="0029331A"/>
    <w:rsid w:val="00295408"/>
    <w:rsid w:val="002A1380"/>
    <w:rsid w:val="002A172A"/>
    <w:rsid w:val="002A3CD4"/>
    <w:rsid w:val="002A45F2"/>
    <w:rsid w:val="002A4F7D"/>
    <w:rsid w:val="002A62BC"/>
    <w:rsid w:val="002C0309"/>
    <w:rsid w:val="002C569A"/>
    <w:rsid w:val="002D06B7"/>
    <w:rsid w:val="002D159C"/>
    <w:rsid w:val="002D362D"/>
    <w:rsid w:val="002E107F"/>
    <w:rsid w:val="002E65AB"/>
    <w:rsid w:val="002F06D3"/>
    <w:rsid w:val="002F3ACD"/>
    <w:rsid w:val="002F5856"/>
    <w:rsid w:val="002F592A"/>
    <w:rsid w:val="00300C92"/>
    <w:rsid w:val="003031C5"/>
    <w:rsid w:val="00306A85"/>
    <w:rsid w:val="003106B8"/>
    <w:rsid w:val="00320C04"/>
    <w:rsid w:val="00326B70"/>
    <w:rsid w:val="00330CB7"/>
    <w:rsid w:val="00331DC5"/>
    <w:rsid w:val="003326B3"/>
    <w:rsid w:val="003327B6"/>
    <w:rsid w:val="0033453F"/>
    <w:rsid w:val="00346739"/>
    <w:rsid w:val="003709A1"/>
    <w:rsid w:val="00372336"/>
    <w:rsid w:val="003810C9"/>
    <w:rsid w:val="0038452E"/>
    <w:rsid w:val="003867C1"/>
    <w:rsid w:val="00386EDF"/>
    <w:rsid w:val="00391BCB"/>
    <w:rsid w:val="003945D3"/>
    <w:rsid w:val="00396019"/>
    <w:rsid w:val="00396C04"/>
    <w:rsid w:val="00396D72"/>
    <w:rsid w:val="003B182D"/>
    <w:rsid w:val="003B4918"/>
    <w:rsid w:val="003C2F58"/>
    <w:rsid w:val="003C3DE7"/>
    <w:rsid w:val="003D0EBC"/>
    <w:rsid w:val="003D5C73"/>
    <w:rsid w:val="003E0AF1"/>
    <w:rsid w:val="003E3919"/>
    <w:rsid w:val="003E5052"/>
    <w:rsid w:val="003F12BD"/>
    <w:rsid w:val="003F16D9"/>
    <w:rsid w:val="003F4C3D"/>
    <w:rsid w:val="00407B80"/>
    <w:rsid w:val="00407D5B"/>
    <w:rsid w:val="00415D16"/>
    <w:rsid w:val="004207F8"/>
    <w:rsid w:val="00423282"/>
    <w:rsid w:val="004266E1"/>
    <w:rsid w:val="00430C84"/>
    <w:rsid w:val="00432018"/>
    <w:rsid w:val="00433A34"/>
    <w:rsid w:val="00436C80"/>
    <w:rsid w:val="004408E8"/>
    <w:rsid w:val="004462C7"/>
    <w:rsid w:val="00447A88"/>
    <w:rsid w:val="00447DB8"/>
    <w:rsid w:val="00453981"/>
    <w:rsid w:val="004541C5"/>
    <w:rsid w:val="00455498"/>
    <w:rsid w:val="0045631E"/>
    <w:rsid w:val="0046075D"/>
    <w:rsid w:val="00465598"/>
    <w:rsid w:val="004701DD"/>
    <w:rsid w:val="00470453"/>
    <w:rsid w:val="004707DC"/>
    <w:rsid w:val="00473F66"/>
    <w:rsid w:val="0048149A"/>
    <w:rsid w:val="004852AD"/>
    <w:rsid w:val="00487C4D"/>
    <w:rsid w:val="00492E1F"/>
    <w:rsid w:val="00497D84"/>
    <w:rsid w:val="004A3A27"/>
    <w:rsid w:val="004A4EE0"/>
    <w:rsid w:val="004B16CC"/>
    <w:rsid w:val="004B6747"/>
    <w:rsid w:val="004D2687"/>
    <w:rsid w:val="004E1BDC"/>
    <w:rsid w:val="004E7F59"/>
    <w:rsid w:val="004F127E"/>
    <w:rsid w:val="00510270"/>
    <w:rsid w:val="00525C40"/>
    <w:rsid w:val="005353D8"/>
    <w:rsid w:val="00536C21"/>
    <w:rsid w:val="005410FF"/>
    <w:rsid w:val="00541E16"/>
    <w:rsid w:val="00544DF4"/>
    <w:rsid w:val="005460C0"/>
    <w:rsid w:val="0055285A"/>
    <w:rsid w:val="00552C80"/>
    <w:rsid w:val="00567AC0"/>
    <w:rsid w:val="0057200F"/>
    <w:rsid w:val="005779DF"/>
    <w:rsid w:val="0057B660"/>
    <w:rsid w:val="00590813"/>
    <w:rsid w:val="005964CB"/>
    <w:rsid w:val="005A60BC"/>
    <w:rsid w:val="005A6F6D"/>
    <w:rsid w:val="005B06C4"/>
    <w:rsid w:val="005B3D7E"/>
    <w:rsid w:val="005C0D96"/>
    <w:rsid w:val="005C74F6"/>
    <w:rsid w:val="005D00A6"/>
    <w:rsid w:val="005E1411"/>
    <w:rsid w:val="005E235A"/>
    <w:rsid w:val="005E5A4B"/>
    <w:rsid w:val="005E7C92"/>
    <w:rsid w:val="005F093A"/>
    <w:rsid w:val="005F1121"/>
    <w:rsid w:val="005F221B"/>
    <w:rsid w:val="005F543A"/>
    <w:rsid w:val="006052CA"/>
    <w:rsid w:val="006110F4"/>
    <w:rsid w:val="00615A20"/>
    <w:rsid w:val="006161E4"/>
    <w:rsid w:val="00616C3C"/>
    <w:rsid w:val="006170CF"/>
    <w:rsid w:val="00622846"/>
    <w:rsid w:val="0062464F"/>
    <w:rsid w:val="006266BB"/>
    <w:rsid w:val="00635B33"/>
    <w:rsid w:val="00636BAE"/>
    <w:rsid w:val="006404E2"/>
    <w:rsid w:val="0065588E"/>
    <w:rsid w:val="0065608C"/>
    <w:rsid w:val="006646B9"/>
    <w:rsid w:val="00671D90"/>
    <w:rsid w:val="006754CF"/>
    <w:rsid w:val="006806E1"/>
    <w:rsid w:val="00680735"/>
    <w:rsid w:val="00680E85"/>
    <w:rsid w:val="00690091"/>
    <w:rsid w:val="006905A4"/>
    <w:rsid w:val="00693D7F"/>
    <w:rsid w:val="00694EA4"/>
    <w:rsid w:val="006A1E33"/>
    <w:rsid w:val="006A4F12"/>
    <w:rsid w:val="006A55C4"/>
    <w:rsid w:val="006B4ABB"/>
    <w:rsid w:val="006B7230"/>
    <w:rsid w:val="006C64F8"/>
    <w:rsid w:val="006C6BFD"/>
    <w:rsid w:val="006D13CD"/>
    <w:rsid w:val="006D2BBA"/>
    <w:rsid w:val="006F06D2"/>
    <w:rsid w:val="006F1D85"/>
    <w:rsid w:val="0070118A"/>
    <w:rsid w:val="0070458B"/>
    <w:rsid w:val="00705B92"/>
    <w:rsid w:val="00705D6D"/>
    <w:rsid w:val="007137EB"/>
    <w:rsid w:val="00713829"/>
    <w:rsid w:val="00714653"/>
    <w:rsid w:val="007150D2"/>
    <w:rsid w:val="007166DA"/>
    <w:rsid w:val="00717838"/>
    <w:rsid w:val="00723AE2"/>
    <w:rsid w:val="00730767"/>
    <w:rsid w:val="0073078F"/>
    <w:rsid w:val="0073155C"/>
    <w:rsid w:val="007446B3"/>
    <w:rsid w:val="007542BB"/>
    <w:rsid w:val="007576A5"/>
    <w:rsid w:val="00757F7E"/>
    <w:rsid w:val="00762EFB"/>
    <w:rsid w:val="00764B04"/>
    <w:rsid w:val="00771F64"/>
    <w:rsid w:val="00774680"/>
    <w:rsid w:val="00776FD3"/>
    <w:rsid w:val="00780C66"/>
    <w:rsid w:val="007812A3"/>
    <w:rsid w:val="00781525"/>
    <w:rsid w:val="0078256C"/>
    <w:rsid w:val="007847E0"/>
    <w:rsid w:val="00784B50"/>
    <w:rsid w:val="00792050"/>
    <w:rsid w:val="00793C35"/>
    <w:rsid w:val="007A08A6"/>
    <w:rsid w:val="007A5F95"/>
    <w:rsid w:val="007A70F2"/>
    <w:rsid w:val="007B164E"/>
    <w:rsid w:val="007C1BAC"/>
    <w:rsid w:val="007C5932"/>
    <w:rsid w:val="007C5B8D"/>
    <w:rsid w:val="007C5CE2"/>
    <w:rsid w:val="007D7892"/>
    <w:rsid w:val="007E67B2"/>
    <w:rsid w:val="007F4763"/>
    <w:rsid w:val="007F641C"/>
    <w:rsid w:val="008017E9"/>
    <w:rsid w:val="008022A8"/>
    <w:rsid w:val="0080490A"/>
    <w:rsid w:val="00815EF9"/>
    <w:rsid w:val="00822BCE"/>
    <w:rsid w:val="00826066"/>
    <w:rsid w:val="00831F1F"/>
    <w:rsid w:val="00847F35"/>
    <w:rsid w:val="008508FB"/>
    <w:rsid w:val="00853030"/>
    <w:rsid w:val="0085483F"/>
    <w:rsid w:val="008633DB"/>
    <w:rsid w:val="008651D9"/>
    <w:rsid w:val="00867D08"/>
    <w:rsid w:val="008743C7"/>
    <w:rsid w:val="00875830"/>
    <w:rsid w:val="00877557"/>
    <w:rsid w:val="00887AB1"/>
    <w:rsid w:val="00895117"/>
    <w:rsid w:val="008971E6"/>
    <w:rsid w:val="008A8E0E"/>
    <w:rsid w:val="008B4E63"/>
    <w:rsid w:val="008C0B59"/>
    <w:rsid w:val="008C3696"/>
    <w:rsid w:val="008C6994"/>
    <w:rsid w:val="008D150C"/>
    <w:rsid w:val="008D5E8C"/>
    <w:rsid w:val="008D5F2F"/>
    <w:rsid w:val="008D6569"/>
    <w:rsid w:val="008E3589"/>
    <w:rsid w:val="008F03C2"/>
    <w:rsid w:val="008F1120"/>
    <w:rsid w:val="008F1D84"/>
    <w:rsid w:val="008F5E8D"/>
    <w:rsid w:val="008F5F95"/>
    <w:rsid w:val="008F6AB3"/>
    <w:rsid w:val="00901ABF"/>
    <w:rsid w:val="00903132"/>
    <w:rsid w:val="00906C16"/>
    <w:rsid w:val="009120FD"/>
    <w:rsid w:val="0091547C"/>
    <w:rsid w:val="00919FC1"/>
    <w:rsid w:val="009208D1"/>
    <w:rsid w:val="00923B19"/>
    <w:rsid w:val="00924005"/>
    <w:rsid w:val="009259BE"/>
    <w:rsid w:val="00926598"/>
    <w:rsid w:val="0092721E"/>
    <w:rsid w:val="00931977"/>
    <w:rsid w:val="009404E0"/>
    <w:rsid w:val="00941A47"/>
    <w:rsid w:val="00942FBE"/>
    <w:rsid w:val="00943AA1"/>
    <w:rsid w:val="00947632"/>
    <w:rsid w:val="0096135F"/>
    <w:rsid w:val="0096714F"/>
    <w:rsid w:val="009723EA"/>
    <w:rsid w:val="009920E5"/>
    <w:rsid w:val="00997A65"/>
    <w:rsid w:val="009A2176"/>
    <w:rsid w:val="009A3A8E"/>
    <w:rsid w:val="009A75DD"/>
    <w:rsid w:val="009B25F4"/>
    <w:rsid w:val="009B2B06"/>
    <w:rsid w:val="009B4CA9"/>
    <w:rsid w:val="009C02D7"/>
    <w:rsid w:val="009C3248"/>
    <w:rsid w:val="009C5486"/>
    <w:rsid w:val="009C626F"/>
    <w:rsid w:val="009C6665"/>
    <w:rsid w:val="009D0C48"/>
    <w:rsid w:val="009D2735"/>
    <w:rsid w:val="009E7458"/>
    <w:rsid w:val="009F0DE3"/>
    <w:rsid w:val="00A073AC"/>
    <w:rsid w:val="00A11C28"/>
    <w:rsid w:val="00A14C6C"/>
    <w:rsid w:val="00A20BEF"/>
    <w:rsid w:val="00A22448"/>
    <w:rsid w:val="00A23A13"/>
    <w:rsid w:val="00A24987"/>
    <w:rsid w:val="00A31A4E"/>
    <w:rsid w:val="00A40E2E"/>
    <w:rsid w:val="00A439FD"/>
    <w:rsid w:val="00A54BE7"/>
    <w:rsid w:val="00A60CFF"/>
    <w:rsid w:val="00A6690B"/>
    <w:rsid w:val="00A8228D"/>
    <w:rsid w:val="00A85E8C"/>
    <w:rsid w:val="00A8634D"/>
    <w:rsid w:val="00A97BCE"/>
    <w:rsid w:val="00AB6B66"/>
    <w:rsid w:val="00AC5B19"/>
    <w:rsid w:val="00AD10C6"/>
    <w:rsid w:val="00AD50E4"/>
    <w:rsid w:val="00AD649D"/>
    <w:rsid w:val="00AEC903"/>
    <w:rsid w:val="00AF2CF3"/>
    <w:rsid w:val="00AF3F9A"/>
    <w:rsid w:val="00B0328A"/>
    <w:rsid w:val="00B14E26"/>
    <w:rsid w:val="00B20F4C"/>
    <w:rsid w:val="00B2BED8"/>
    <w:rsid w:val="00B3657D"/>
    <w:rsid w:val="00B3776C"/>
    <w:rsid w:val="00B554B7"/>
    <w:rsid w:val="00B65593"/>
    <w:rsid w:val="00B72526"/>
    <w:rsid w:val="00B7437E"/>
    <w:rsid w:val="00B75D53"/>
    <w:rsid w:val="00B800C0"/>
    <w:rsid w:val="00B85DBC"/>
    <w:rsid w:val="00B87C92"/>
    <w:rsid w:val="00B902A4"/>
    <w:rsid w:val="00B91CCF"/>
    <w:rsid w:val="00B92523"/>
    <w:rsid w:val="00B94346"/>
    <w:rsid w:val="00B951A9"/>
    <w:rsid w:val="00BA4A49"/>
    <w:rsid w:val="00BB2895"/>
    <w:rsid w:val="00BC15C2"/>
    <w:rsid w:val="00BC2228"/>
    <w:rsid w:val="00BC5A25"/>
    <w:rsid w:val="00BC5A91"/>
    <w:rsid w:val="00BD22F8"/>
    <w:rsid w:val="00BD42C6"/>
    <w:rsid w:val="00BD5DCE"/>
    <w:rsid w:val="00BE45C0"/>
    <w:rsid w:val="00BF3B05"/>
    <w:rsid w:val="00BF73FF"/>
    <w:rsid w:val="00C04C9E"/>
    <w:rsid w:val="00C05172"/>
    <w:rsid w:val="00C220D0"/>
    <w:rsid w:val="00C3AA51"/>
    <w:rsid w:val="00C61542"/>
    <w:rsid w:val="00C73DB5"/>
    <w:rsid w:val="00C744F0"/>
    <w:rsid w:val="00C77DC8"/>
    <w:rsid w:val="00C93773"/>
    <w:rsid w:val="00C9725A"/>
    <w:rsid w:val="00C974F8"/>
    <w:rsid w:val="00CA1D51"/>
    <w:rsid w:val="00CA69BB"/>
    <w:rsid w:val="00CB0E5D"/>
    <w:rsid w:val="00CC26A7"/>
    <w:rsid w:val="00CC26CC"/>
    <w:rsid w:val="00CC3E15"/>
    <w:rsid w:val="00CC482D"/>
    <w:rsid w:val="00CE495D"/>
    <w:rsid w:val="00CE65E3"/>
    <w:rsid w:val="00CE707B"/>
    <w:rsid w:val="00CF0623"/>
    <w:rsid w:val="00CF13D7"/>
    <w:rsid w:val="00CF5A1A"/>
    <w:rsid w:val="00D01A5E"/>
    <w:rsid w:val="00D03B06"/>
    <w:rsid w:val="00D17982"/>
    <w:rsid w:val="00D21B4B"/>
    <w:rsid w:val="00D32728"/>
    <w:rsid w:val="00D34517"/>
    <w:rsid w:val="00D63EAC"/>
    <w:rsid w:val="00D64236"/>
    <w:rsid w:val="00D67E9D"/>
    <w:rsid w:val="00D70870"/>
    <w:rsid w:val="00D74026"/>
    <w:rsid w:val="00D7455E"/>
    <w:rsid w:val="00D8277E"/>
    <w:rsid w:val="00D8651F"/>
    <w:rsid w:val="00D9600F"/>
    <w:rsid w:val="00D96D64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EF5"/>
    <w:rsid w:val="00DE4249"/>
    <w:rsid w:val="00E02DD3"/>
    <w:rsid w:val="00E0E547"/>
    <w:rsid w:val="00E10425"/>
    <w:rsid w:val="00E15AAA"/>
    <w:rsid w:val="00E16251"/>
    <w:rsid w:val="00E25771"/>
    <w:rsid w:val="00E261D7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6747B"/>
    <w:rsid w:val="00E76AC9"/>
    <w:rsid w:val="00E84BD6"/>
    <w:rsid w:val="00E852BA"/>
    <w:rsid w:val="00E853ED"/>
    <w:rsid w:val="00E94B78"/>
    <w:rsid w:val="00EA4B90"/>
    <w:rsid w:val="00EB4F1E"/>
    <w:rsid w:val="00EB5986"/>
    <w:rsid w:val="00ED303E"/>
    <w:rsid w:val="00ED3FEF"/>
    <w:rsid w:val="00ED4B12"/>
    <w:rsid w:val="00EDB39F"/>
    <w:rsid w:val="00EE0058"/>
    <w:rsid w:val="00EE3E6E"/>
    <w:rsid w:val="00EF1115"/>
    <w:rsid w:val="00EF2AF9"/>
    <w:rsid w:val="00EF46E7"/>
    <w:rsid w:val="00F04671"/>
    <w:rsid w:val="00F0736E"/>
    <w:rsid w:val="00F0786C"/>
    <w:rsid w:val="00F14A0B"/>
    <w:rsid w:val="00F24706"/>
    <w:rsid w:val="00F40F43"/>
    <w:rsid w:val="00F45A77"/>
    <w:rsid w:val="00F53652"/>
    <w:rsid w:val="00F8006E"/>
    <w:rsid w:val="00F8073F"/>
    <w:rsid w:val="00F90455"/>
    <w:rsid w:val="00F97C25"/>
    <w:rsid w:val="00FA1A86"/>
    <w:rsid w:val="00FA369F"/>
    <w:rsid w:val="00FB0D24"/>
    <w:rsid w:val="00FC0F95"/>
    <w:rsid w:val="00FC17DD"/>
    <w:rsid w:val="00FC3AD2"/>
    <w:rsid w:val="00FC4BCF"/>
    <w:rsid w:val="00FC60E7"/>
    <w:rsid w:val="00FD0FE2"/>
    <w:rsid w:val="00FD18C1"/>
    <w:rsid w:val="00FE7594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5E1BE4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4E338D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9E62E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3F2A52"/>
    <w:rsid w:val="0A48E8EF"/>
    <w:rsid w:val="0A506B4D"/>
    <w:rsid w:val="0A5F8391"/>
    <w:rsid w:val="0A83C5D0"/>
    <w:rsid w:val="0A901B51"/>
    <w:rsid w:val="0A9FCE84"/>
    <w:rsid w:val="0AAA78DE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77083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86881D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31BB8"/>
    <w:rsid w:val="0EEA2241"/>
    <w:rsid w:val="0EF34FA6"/>
    <w:rsid w:val="0EFBC17C"/>
    <w:rsid w:val="0F03B714"/>
    <w:rsid w:val="0F07574F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CF3B35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63B08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6FC83"/>
    <w:rsid w:val="126C357C"/>
    <w:rsid w:val="127BCC3A"/>
    <w:rsid w:val="1283B0EA"/>
    <w:rsid w:val="128DC127"/>
    <w:rsid w:val="1296BC0C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DB123D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6A4C69"/>
    <w:rsid w:val="14758B1A"/>
    <w:rsid w:val="147B96DA"/>
    <w:rsid w:val="148240A2"/>
    <w:rsid w:val="1484CFC8"/>
    <w:rsid w:val="149EDEA0"/>
    <w:rsid w:val="14A0047E"/>
    <w:rsid w:val="14AD7969"/>
    <w:rsid w:val="14ADB524"/>
    <w:rsid w:val="14AED6C2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061FD8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B72E9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BD71AC"/>
    <w:rsid w:val="19CA2CDC"/>
    <w:rsid w:val="19CD44C4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7730E"/>
    <w:rsid w:val="1B2B2A52"/>
    <w:rsid w:val="1B342EAF"/>
    <w:rsid w:val="1B379EC9"/>
    <w:rsid w:val="1B4B2B22"/>
    <w:rsid w:val="1B4FC97D"/>
    <w:rsid w:val="1B500A78"/>
    <w:rsid w:val="1B59DDC3"/>
    <w:rsid w:val="1B68BC17"/>
    <w:rsid w:val="1B6BA2F6"/>
    <w:rsid w:val="1B79B117"/>
    <w:rsid w:val="1B80A0A3"/>
    <w:rsid w:val="1B8A82B6"/>
    <w:rsid w:val="1B9B9782"/>
    <w:rsid w:val="1B9D2B01"/>
    <w:rsid w:val="1BA82B87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6E1730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ABAA02"/>
    <w:rsid w:val="1CB15F4A"/>
    <w:rsid w:val="1CB26D36"/>
    <w:rsid w:val="1CBBA4F2"/>
    <w:rsid w:val="1CC76220"/>
    <w:rsid w:val="1CC83E0F"/>
    <w:rsid w:val="1CCD1013"/>
    <w:rsid w:val="1CE140A7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1276D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4C78C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0BD4E3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E8142"/>
    <w:rsid w:val="20EA71A4"/>
    <w:rsid w:val="20F82E24"/>
    <w:rsid w:val="20FCD6AB"/>
    <w:rsid w:val="21000F7C"/>
    <w:rsid w:val="2100E2EF"/>
    <w:rsid w:val="21089AE1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6D6FC"/>
    <w:rsid w:val="213EDFF5"/>
    <w:rsid w:val="2141B399"/>
    <w:rsid w:val="2153CB90"/>
    <w:rsid w:val="217BA952"/>
    <w:rsid w:val="21A6FD18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7A35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933C9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8913D4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82A089"/>
    <w:rsid w:val="27AB6EB5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1D45FD"/>
    <w:rsid w:val="28216B72"/>
    <w:rsid w:val="282B7E62"/>
    <w:rsid w:val="284C33E0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522FB"/>
    <w:rsid w:val="2957CBFB"/>
    <w:rsid w:val="2981FF02"/>
    <w:rsid w:val="29827AE5"/>
    <w:rsid w:val="299D5691"/>
    <w:rsid w:val="29A01E35"/>
    <w:rsid w:val="29B858F1"/>
    <w:rsid w:val="29C59CDB"/>
    <w:rsid w:val="29D093DC"/>
    <w:rsid w:val="29DB7C2B"/>
    <w:rsid w:val="29DC1B0A"/>
    <w:rsid w:val="29DC610E"/>
    <w:rsid w:val="29E81276"/>
    <w:rsid w:val="29F6072B"/>
    <w:rsid w:val="29FBB1D3"/>
    <w:rsid w:val="2A0D90B1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7C67"/>
    <w:rsid w:val="2A56D777"/>
    <w:rsid w:val="2A5F6D59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598E3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1A7262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CB8CC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C34A0D"/>
    <w:rsid w:val="35CADB64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53504"/>
    <w:rsid w:val="36EA8576"/>
    <w:rsid w:val="36EB57A2"/>
    <w:rsid w:val="36EEDF15"/>
    <w:rsid w:val="3703F1C8"/>
    <w:rsid w:val="3706DEE8"/>
    <w:rsid w:val="3707786D"/>
    <w:rsid w:val="371C3B91"/>
    <w:rsid w:val="371D45DB"/>
    <w:rsid w:val="3732B194"/>
    <w:rsid w:val="37435C20"/>
    <w:rsid w:val="374EF997"/>
    <w:rsid w:val="375B08A0"/>
    <w:rsid w:val="37750982"/>
    <w:rsid w:val="377B8296"/>
    <w:rsid w:val="378038E5"/>
    <w:rsid w:val="37835EAF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612F6"/>
    <w:rsid w:val="37DD0C82"/>
    <w:rsid w:val="37E0DD56"/>
    <w:rsid w:val="37E96512"/>
    <w:rsid w:val="37F1A142"/>
    <w:rsid w:val="37F5D018"/>
    <w:rsid w:val="3803175C"/>
    <w:rsid w:val="38060D86"/>
    <w:rsid w:val="380A17FD"/>
    <w:rsid w:val="380A9DBB"/>
    <w:rsid w:val="3813CF35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20E016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24485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B2974"/>
    <w:rsid w:val="3D3CB40A"/>
    <w:rsid w:val="3D40F03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ED57A4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1C7C1D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DE467B"/>
    <w:rsid w:val="41FC7AA0"/>
    <w:rsid w:val="41FE543D"/>
    <w:rsid w:val="4216C4B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7C78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679FF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DF0900"/>
    <w:rsid w:val="46F65E8F"/>
    <w:rsid w:val="470926B1"/>
    <w:rsid w:val="47093652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C157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01E7C7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A67CC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C9BCB8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AE4286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A4E80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0A322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37EB7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7AFEA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6C1EF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1E3D2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0EF0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C4F5CF"/>
    <w:rsid w:val="69D211B2"/>
    <w:rsid w:val="69E19E8C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4EF415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EFA238"/>
    <w:rsid w:val="6BF0E2EC"/>
    <w:rsid w:val="6BF16278"/>
    <w:rsid w:val="6BF1CBD3"/>
    <w:rsid w:val="6BF2ECDE"/>
    <w:rsid w:val="6C071FAA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746F0"/>
    <w:rsid w:val="6C7A66FD"/>
    <w:rsid w:val="6C82A4BF"/>
    <w:rsid w:val="6C88C53B"/>
    <w:rsid w:val="6CA1D16D"/>
    <w:rsid w:val="6CA42256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BB5C5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56A1E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8D9BF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6772E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7C7603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4FF86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E2C1F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1CBA1"/>
    <w:rsid w:val="7A08901D"/>
    <w:rsid w:val="7A0A4CAA"/>
    <w:rsid w:val="7A0EF8AB"/>
    <w:rsid w:val="7A1F59AD"/>
    <w:rsid w:val="7A2E9298"/>
    <w:rsid w:val="7A665154"/>
    <w:rsid w:val="7A66AAD1"/>
    <w:rsid w:val="7A6CB99F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A56AFE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143A0C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66AEE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4AD736"/>
    <w:rsid w:val="7E53D4E4"/>
    <w:rsid w:val="7E575CCC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5D608"/>
    <w:rsid w:val="7F768483"/>
    <w:rsid w:val="7F846561"/>
    <w:rsid w:val="7F9E29C4"/>
    <w:rsid w:val="7FBA4E32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AD"/>
    <w:pPr>
      <w:spacing w:after="80" w:line="276" w:lineRule="auto"/>
    </w:pPr>
    <w:rPr>
      <w:rFonts w:ascii="Montserrat" w:eastAsia="Montserrat" w:hAnsi="Montserrat" w:cs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6C4"/>
    <w:pPr>
      <w:keepNext/>
      <w:keepLines/>
      <w:outlineLvl w:val="0"/>
    </w:pPr>
    <w:rPr>
      <w:b/>
      <w:bCs/>
      <w:color w:val="70003E"/>
      <w:sz w:val="30"/>
      <w:szCs w:val="30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D08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bCs/>
      <w:i/>
      <w:iCs/>
      <w:lang w:eastAsia="en-US" w:bidi="es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A20E016"/>
    <w:pPr>
      <w:keepNext/>
      <w:keepLines/>
      <w:spacing w:before="1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20E01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A20E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A20E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A20E016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A20E01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A20E01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6C4"/>
    <w:rPr>
      <w:rFonts w:ascii="Montserrat" w:eastAsia="Montserrat" w:hAnsi="Montserrat" w:cs="Montserrat"/>
      <w:b/>
      <w:bCs/>
      <w:color w:val="70003E"/>
      <w:sz w:val="30"/>
      <w:szCs w:val="30"/>
      <w:lang w:bidi="es-ES"/>
    </w:rPr>
  </w:style>
  <w:style w:type="character" w:customStyle="1" w:styleId="Heading2Char">
    <w:name w:val="Heading 2 Char"/>
    <w:basedOn w:val="DefaultParagraphFont"/>
    <w:link w:val="Heading2"/>
    <w:uiPriority w:val="9"/>
    <w:rsid w:val="00867D08"/>
    <w:rPr>
      <w:rFonts w:ascii="Montserrat" w:eastAsiaTheme="majorEastAsia" w:hAnsi="Montserrat" w:cstheme="majorBidi"/>
      <w:b/>
      <w:bCs/>
      <w:i/>
      <w:iCs/>
      <w:sz w:val="26"/>
      <w:szCs w:val="26"/>
      <w:lang w:eastAsia="en-US" w:bidi="es-ES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483F"/>
    <w:rPr>
      <w:rFonts w:ascii="Montserrat" w:eastAsiaTheme="majorEastAsia" w:hAnsi="Montserrat" w:cstheme="majorBidi"/>
      <w:noProof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A20E016"/>
    <w:pPr>
      <w:spacing w:after="360"/>
      <w:jc w:val="center"/>
    </w:pPr>
    <w:rPr>
      <w:rFonts w:eastAsiaTheme="majorEastAsia" w:cstheme="majorBidi"/>
      <w:noProof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A20E016"/>
    <w:rPr>
      <w:rFonts w:eastAsiaTheme="majorEastAsia" w:cstheme="majorBidi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A20E016"/>
    <w:pPr>
      <w:spacing w:before="160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A20E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3A20E01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3A20E01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3A20E016"/>
    <w:rPr>
      <w:rFonts w:asciiTheme="minorHAnsi" w:eastAsiaTheme="minorEastAsia" w:hAnsiTheme="minorHAnsi" w:cstheme="minorBidi"/>
      <w:sz w:val="28"/>
      <w:szCs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867D08"/>
    <w:pPr>
      <w:numPr>
        <w:numId w:val="1"/>
      </w:numPr>
      <w:spacing w:after="0"/>
      <w:ind w:left="360"/>
    </w:pPr>
    <w:rPr>
      <w:rFonts w:eastAsiaTheme="minorEastAsia" w:cstheme="minorBidi"/>
      <w:sz w:val="25"/>
      <w:szCs w:val="25"/>
      <w:lang w:bidi="es-E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link w:val="BulletedList"/>
    <w:uiPriority w:val="1"/>
    <w:rsid w:val="00867D08"/>
    <w:rPr>
      <w:rFonts w:ascii="Montserrat" w:hAnsi="Montserrat"/>
      <w:sz w:val="25"/>
      <w:szCs w:val="25"/>
      <w:lang w:bidi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3A20E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47093652"/>
  </w:style>
  <w:style w:type="paragraph" w:styleId="NormalWeb">
    <w:name w:val="Normal (Web)"/>
    <w:basedOn w:val="Normal"/>
    <w:uiPriority w:val="99"/>
    <w:unhideWhenUsed/>
    <w:rsid w:val="3A20E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3A20E016"/>
    <w:pPr>
      <w:numPr>
        <w:ilvl w:val="1"/>
        <w:numId w:val="4"/>
      </w:numPr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3A20E016"/>
    <w:pPr>
      <w:numPr>
        <w:ilvl w:val="2"/>
        <w:numId w:val="4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character" w:customStyle="1" w:styleId="whitespace-normal">
    <w:name w:val="whitespace-normal"/>
    <w:basedOn w:val="DefaultParagraphFont"/>
    <w:rsid w:val="001E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fonseca@vailrgv.org" TargetMode="External"/><Relationship Id="rId18" Type="http://schemas.openxmlformats.org/officeDocument/2006/relationships/hyperlink" Target="https://aoddisabilityemploymenttacenter.com/empowerment-through-partnership-toolkit/" TargetMode="External"/><Relationship Id="rId26" Type="http://schemas.openxmlformats.org/officeDocument/2006/relationships/hyperlink" Target="https://ilttacenter.org/" TargetMode="External"/><Relationship Id="rId21" Type="http://schemas.openxmlformats.org/officeDocument/2006/relationships/image" Target="media/image3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ilttacenter.org/learn-and-share-april-2026/" TargetMode="External"/><Relationship Id="rId25" Type="http://schemas.openxmlformats.org/officeDocument/2006/relationships/hyperlink" Target="https://ilttacenter.org/learn-and-share-may-2026/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ilttacenter.org/learn-and-share-april-2026/" TargetMode="External"/><Relationship Id="rId20" Type="http://schemas.openxmlformats.org/officeDocument/2006/relationships/hyperlink" Target="https://umt.co1.qualtrics.com/jfe/form/SV_09DVQCEhqtiUmz4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lttacenter.org/silc-connection-may-2026/" TargetMode="External"/><Relationship Id="rId32" Type="http://schemas.openxmlformats.org/officeDocument/2006/relationships/header" Target="header2.xml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45/subtitle-B/chapter-XIII/subchapter-C/part-1329/subpart-A/section-1329.2" TargetMode="External"/><Relationship Id="rId23" Type="http://schemas.openxmlformats.org/officeDocument/2006/relationships/hyperlink" Target="https://ilttacenter.org/ask-anything-open-office-hour_may_2026/" TargetMode="External"/><Relationship Id="rId28" Type="http://schemas.openxmlformats.org/officeDocument/2006/relationships/image" Target="media/image5.png"/><Relationship Id="rId36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ilttacenter.org/learn-and-share-april-2026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code.house.gov/view.xhtml?hl=false&amp;edition=prelim&amp;req=granuleid%3AUSC-prelim-title29-section796f-4&amp;num=0&amp;saved=%7CKHRpdGxlOjI5IHNlY3Rpb246Nzk2ZiBlZGl0aW9uOnByZWxpbSk%3D%7C%7C%7C0%7Cfalse%7Cprelim" TargetMode="External"/><Relationship Id="rId22" Type="http://schemas.openxmlformats.org/officeDocument/2006/relationships/hyperlink" Target="https://ilttacenter.org/resource-development/" TargetMode="External"/><Relationship Id="rId27" Type="http://schemas.openxmlformats.org/officeDocument/2006/relationships/image" Target="media/image4.pn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1471</Words>
  <Characters>8871</Characters>
  <Application>Microsoft Office Word</Application>
  <DocSecurity>0</DocSecurity>
  <Lines>385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2</cp:revision>
  <cp:lastPrinted>2026-04-22T16:18:00Z</cp:lastPrinted>
  <dcterms:created xsi:type="dcterms:W3CDTF">2026-04-22T16:21:00Z</dcterms:created>
  <dcterms:modified xsi:type="dcterms:W3CDTF">2026-04-22T16:21:00Z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