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7275" w14:textId="77777777" w:rsidR="00C21371" w:rsidRDefault="00C21371">
      <w:pPr>
        <w:rPr>
          <w:rFonts w:ascii="Arial" w:eastAsia="Times New Roman" w:hAnsi="Arial" w:cs="Arial"/>
          <w:sz w:val="22"/>
          <w:szCs w:val="22"/>
        </w:rPr>
      </w:pPr>
    </w:p>
    <w:p w14:paraId="5D28DA34" w14:textId="77777777" w:rsidR="00C21371" w:rsidRDefault="00C21371">
      <w:pPr>
        <w:rPr>
          <w:rFonts w:ascii="Arial" w:eastAsia="Times New Roman" w:hAnsi="Arial" w:cs="Arial"/>
          <w:b/>
          <w:bCs/>
        </w:rPr>
      </w:pPr>
      <w:r>
        <w:rPr>
          <w:rFonts w:ascii="Arial" w:eastAsia="Times New Roman" w:hAnsi="Arial" w:cs="Arial"/>
          <w:b/>
          <w:bCs/>
        </w:rPr>
        <w:t>Learn &amp; Share: Sustaining Community Partnerships – Skills and Strategies</w:t>
      </w:r>
    </w:p>
    <w:p w14:paraId="0347E5B8" w14:textId="77777777" w:rsidR="00C21371" w:rsidRDefault="00C21371">
      <w:pPr>
        <w:rPr>
          <w:rFonts w:ascii="Arial" w:eastAsia="Times New Roman" w:hAnsi="Arial" w:cs="Arial"/>
          <w:b/>
          <w:bCs/>
        </w:rPr>
      </w:pPr>
      <w:r>
        <w:rPr>
          <w:rFonts w:ascii="Arial" w:eastAsia="Times New Roman" w:hAnsi="Arial" w:cs="Arial"/>
          <w:b/>
          <w:bCs/>
        </w:rPr>
        <w:t>IL T&amp;TA Center</w:t>
      </w:r>
    </w:p>
    <w:p w14:paraId="78447BBD" w14:textId="77777777" w:rsidR="00C21371" w:rsidRDefault="00C21371">
      <w:pPr>
        <w:rPr>
          <w:rFonts w:ascii="Arial" w:eastAsia="Times New Roman" w:hAnsi="Arial" w:cs="Arial"/>
          <w:b/>
          <w:bCs/>
        </w:rPr>
      </w:pPr>
      <w:r>
        <w:rPr>
          <w:rFonts w:ascii="Arial" w:eastAsia="Times New Roman" w:hAnsi="Arial" w:cs="Arial"/>
          <w:b/>
          <w:bCs/>
        </w:rPr>
        <w:t>April 22, 2026</w:t>
      </w:r>
    </w:p>
    <w:p w14:paraId="764BEED4" w14:textId="77777777" w:rsidR="00C21371" w:rsidRDefault="00C21371">
      <w:pPr>
        <w:rPr>
          <w:rFonts w:ascii="Arial" w:eastAsia="Times New Roman" w:hAnsi="Arial" w:cs="Arial"/>
          <w:sz w:val="22"/>
          <w:szCs w:val="22"/>
        </w:rPr>
      </w:pPr>
    </w:p>
    <w:p w14:paraId="5A1644CF" w14:textId="77777777" w:rsidR="00C21371" w:rsidRDefault="00C21371">
      <w:pPr>
        <w:rPr>
          <w:rFonts w:ascii="Arial" w:eastAsia="Times New Roman" w:hAnsi="Arial" w:cs="Arial"/>
          <w:sz w:val="22"/>
          <w:szCs w:val="22"/>
        </w:rPr>
      </w:pPr>
    </w:p>
    <w:p w14:paraId="235A948A" w14:textId="77777777" w:rsidR="00C21371" w:rsidRDefault="00C21371">
      <w:pPr>
        <w:rPr>
          <w:rFonts w:ascii="Arial" w:eastAsia="Times New Roman" w:hAnsi="Arial" w:cs="Arial"/>
          <w:sz w:val="22"/>
          <w:szCs w:val="22"/>
        </w:rPr>
      </w:pPr>
      <w:r>
        <w:rPr>
          <w:rFonts w:ascii="Arial" w:eastAsia="Times New Roman" w:hAnsi="Arial" w:cs="Arial"/>
          <w:sz w:val="22"/>
          <w:szCs w:val="22"/>
        </w:rPr>
        <w:br/>
        <w:t xml:space="preserve">BETHANY BALDWIN: </w:t>
      </w:r>
      <w:r>
        <w:rPr>
          <w:rFonts w:ascii="Arial" w:eastAsia="Times New Roman" w:hAnsi="Arial" w:cs="Arial"/>
          <w:sz w:val="22"/>
          <w:szCs w:val="22"/>
        </w:rPr>
        <w:br/>
      </w:r>
      <w:r>
        <w:rPr>
          <w:rFonts w:ascii="Arial" w:eastAsia="Times New Roman" w:hAnsi="Arial" w:cs="Arial"/>
          <w:sz w:val="22"/>
          <w:szCs w:val="22"/>
        </w:rPr>
        <w:t xml:space="preserve">All right. Hello! Welcome everybody. Go ahead and get yourselves situated. Grab yourselves some water or some type of fluid to keep yourself hydrated. And we will let people in, get ready to introduce yourselves, where you are from, and to match the </w:t>
      </w:r>
      <w:proofErr w:type="gramStart"/>
      <w:r>
        <w:rPr>
          <w:rFonts w:ascii="Arial" w:eastAsia="Times New Roman" w:hAnsi="Arial" w:cs="Arial"/>
          <w:sz w:val="22"/>
          <w:szCs w:val="22"/>
        </w:rPr>
        <w:t>topic</w:t>
      </w:r>
      <w:proofErr w:type="gramEnd"/>
      <w:r>
        <w:rPr>
          <w:rFonts w:ascii="Arial" w:eastAsia="Times New Roman" w:hAnsi="Arial" w:cs="Arial"/>
          <w:sz w:val="22"/>
          <w:szCs w:val="22"/>
        </w:rPr>
        <w:t xml:space="preserve"> what are the partnerships that you are most excited about in your area? I will drop that in the chat. </w:t>
      </w:r>
      <w:r>
        <w:rPr>
          <w:rFonts w:ascii="Arial" w:eastAsia="Times New Roman" w:hAnsi="Arial" w:cs="Arial"/>
          <w:sz w:val="22"/>
          <w:szCs w:val="22"/>
        </w:rPr>
        <w:br/>
      </w:r>
      <w:r>
        <w:rPr>
          <w:rFonts w:ascii="Arial" w:eastAsia="Times New Roman" w:hAnsi="Arial" w:cs="Arial"/>
          <w:sz w:val="22"/>
          <w:szCs w:val="22"/>
        </w:rPr>
        <w:br/>
        <w:t xml:space="preserve">Hello everybody. </w:t>
      </w:r>
      <w:r>
        <w:rPr>
          <w:rFonts w:ascii="Arial" w:eastAsia="Times New Roman" w:hAnsi="Arial" w:cs="Arial"/>
          <w:sz w:val="22"/>
          <w:szCs w:val="22"/>
        </w:rPr>
        <w:br/>
      </w:r>
      <w:r>
        <w:rPr>
          <w:rFonts w:ascii="Arial" w:eastAsia="Times New Roman" w:hAnsi="Arial" w:cs="Arial"/>
          <w:sz w:val="22"/>
          <w:szCs w:val="22"/>
        </w:rPr>
        <w:br/>
        <w:t xml:space="preserve">Okay! </w:t>
      </w:r>
      <w:r>
        <w:rPr>
          <w:rFonts w:ascii="Arial" w:eastAsia="Times New Roman" w:hAnsi="Arial" w:cs="Arial"/>
          <w:sz w:val="22"/>
          <w:szCs w:val="22"/>
        </w:rPr>
        <w:br/>
      </w:r>
      <w:r>
        <w:rPr>
          <w:rFonts w:ascii="Arial" w:eastAsia="Times New Roman" w:hAnsi="Arial" w:cs="Arial"/>
          <w:sz w:val="22"/>
          <w:szCs w:val="22"/>
        </w:rPr>
        <w:br/>
        <w:t>With that, hopefully people have gotten settled in, please feel free to introduce yourself as we kick off and do the opening,</w:t>
      </w:r>
      <w:r>
        <w:rPr>
          <w:rFonts w:ascii="Arial" w:eastAsia="Times New Roman" w:hAnsi="Arial" w:cs="Arial"/>
          <w:sz w:val="22"/>
          <w:szCs w:val="22"/>
        </w:rPr>
        <w:t xml:space="preserve"> before we hand out to our presenter. -- Before we hand off to our presenter. </w:t>
      </w:r>
      <w:r>
        <w:rPr>
          <w:rFonts w:ascii="Arial" w:eastAsia="Times New Roman" w:hAnsi="Arial" w:cs="Arial"/>
          <w:sz w:val="22"/>
          <w:szCs w:val="22"/>
        </w:rPr>
        <w:br/>
      </w:r>
      <w:r>
        <w:rPr>
          <w:rFonts w:ascii="Arial" w:eastAsia="Times New Roman" w:hAnsi="Arial" w:cs="Arial"/>
          <w:sz w:val="22"/>
          <w:szCs w:val="22"/>
        </w:rPr>
        <w:br/>
        <w:t xml:space="preserve">All right. Welcome to today's independent living training and technical assistance centers SILC meeting. Sustaining Community Partnerships: Skills and </w:t>
      </w:r>
      <w:proofErr w:type="gramStart"/>
      <w:r>
        <w:rPr>
          <w:rFonts w:ascii="Arial" w:eastAsia="Times New Roman" w:hAnsi="Arial" w:cs="Arial"/>
          <w:sz w:val="22"/>
          <w:szCs w:val="22"/>
        </w:rPr>
        <w:t>Strategies</w:t>
      </w:r>
      <w:proofErr w:type="gramEnd"/>
      <w:r>
        <w:rPr>
          <w:rFonts w:ascii="Arial" w:eastAsia="Times New Roman" w:hAnsi="Arial" w:cs="Arial"/>
          <w:sz w:val="22"/>
          <w:szCs w:val="22"/>
        </w:rPr>
        <w:t xml:space="preserve"> the ILT&amp;TA center is available to you through contract of the US Department of Health and Human Services. The center is operated by the University of Montana's Rural Institute for inclusive communities. My name is </w:t>
      </w:r>
      <w:proofErr w:type="gramStart"/>
      <w:r>
        <w:rPr>
          <w:rFonts w:ascii="Arial" w:eastAsia="Times New Roman" w:hAnsi="Arial" w:cs="Arial"/>
          <w:sz w:val="22"/>
          <w:szCs w:val="22"/>
        </w:rPr>
        <w:t>ethane</w:t>
      </w:r>
      <w:proofErr w:type="gramEnd"/>
      <w:r>
        <w:rPr>
          <w:rFonts w:ascii="Arial" w:eastAsia="Times New Roman" w:hAnsi="Arial" w:cs="Arial"/>
          <w:sz w:val="22"/>
          <w:szCs w:val="22"/>
        </w:rPr>
        <w:t xml:space="preserve"> Baldwin, project coordinator for the Internationa</w:t>
      </w:r>
      <w:r>
        <w:rPr>
          <w:rFonts w:ascii="Arial" w:eastAsia="Times New Roman" w:hAnsi="Arial" w:cs="Arial"/>
          <w:sz w:val="22"/>
          <w:szCs w:val="22"/>
        </w:rPr>
        <w:t xml:space="preserve">l Council on independent living, I use she/her programs, -- pronouns. </w:t>
      </w:r>
      <w:r>
        <w:rPr>
          <w:rFonts w:ascii="Arial" w:eastAsia="Times New Roman" w:hAnsi="Arial" w:cs="Arial"/>
          <w:sz w:val="22"/>
          <w:szCs w:val="22"/>
        </w:rPr>
        <w:br/>
      </w:r>
      <w:r>
        <w:rPr>
          <w:rFonts w:ascii="Arial" w:eastAsia="Times New Roman" w:hAnsi="Arial" w:cs="Arial"/>
          <w:sz w:val="22"/>
          <w:szCs w:val="22"/>
        </w:rPr>
        <w:br/>
        <w:t xml:space="preserve">Before we begin, </w:t>
      </w:r>
      <w:proofErr w:type="gramStart"/>
      <w:r>
        <w:rPr>
          <w:rFonts w:ascii="Arial" w:eastAsia="Times New Roman" w:hAnsi="Arial" w:cs="Arial"/>
          <w:sz w:val="22"/>
          <w:szCs w:val="22"/>
        </w:rPr>
        <w:t>a few</w:t>
      </w:r>
      <w:proofErr w:type="gramEnd"/>
      <w:r>
        <w:rPr>
          <w:rFonts w:ascii="Arial" w:eastAsia="Times New Roman" w:hAnsi="Arial" w:cs="Arial"/>
          <w:sz w:val="22"/>
          <w:szCs w:val="22"/>
        </w:rPr>
        <w:t xml:space="preserve"> housekeeping and accessibility notes. ASL and Spanish interpreters are available using the interpretation channel, which </w:t>
      </w:r>
      <w:proofErr w:type="gramStart"/>
      <w:r>
        <w:rPr>
          <w:rFonts w:ascii="Arial" w:eastAsia="Times New Roman" w:hAnsi="Arial" w:cs="Arial"/>
          <w:sz w:val="22"/>
          <w:szCs w:val="22"/>
        </w:rPr>
        <w:t>is located in</w:t>
      </w:r>
      <w:proofErr w:type="gramEnd"/>
      <w:r>
        <w:rPr>
          <w:rFonts w:ascii="Arial" w:eastAsia="Times New Roman" w:hAnsi="Arial" w:cs="Arial"/>
          <w:sz w:val="22"/>
          <w:szCs w:val="22"/>
        </w:rPr>
        <w:t xml:space="preserve"> the Zoom, zoom interpreters will be spotlighted but you can also pan the interpreters and get individual setting. We do have captioning available in both English and Spanish. To access English, we have two ways, we had the CC button in your Zoom bar menu or through the link that ha</w:t>
      </w:r>
      <w:r>
        <w:rPr>
          <w:rFonts w:ascii="Arial" w:eastAsia="Times New Roman" w:hAnsi="Arial" w:cs="Arial"/>
          <w:sz w:val="22"/>
          <w:szCs w:val="22"/>
        </w:rPr>
        <w:t xml:space="preserve">s been dropped in the chat. Spanish is only available on that external link. Route the call you can message the ILT&amp;TA team using the chat feature. We also hope to have active peer sharing portion at the end of the presentation. Please use the Zoom raise hand feature to ask questions as well as stay on mute when you are not talking. In addition, we do have the Q&amp;A box to send questions in at any time and for those joining by phone, you can press 8 six--- **six </w:t>
      </w:r>
      <w:r>
        <w:rPr>
          <w:rFonts w:ascii="Arial" w:eastAsia="Times New Roman" w:hAnsi="Arial" w:cs="Arial"/>
          <w:sz w:val="22"/>
          <w:szCs w:val="22"/>
        </w:rPr>
        <w:br/>
      </w:r>
      <w:r>
        <w:rPr>
          <w:rFonts w:ascii="Arial" w:eastAsia="Times New Roman" w:hAnsi="Arial" w:cs="Arial"/>
          <w:sz w:val="22"/>
          <w:szCs w:val="22"/>
        </w:rPr>
        <w:br/>
        <w:t>State your name and organization before speak</w:t>
      </w:r>
      <w:r>
        <w:rPr>
          <w:rFonts w:ascii="Arial" w:eastAsia="Times New Roman" w:hAnsi="Arial" w:cs="Arial"/>
          <w:sz w:val="22"/>
          <w:szCs w:val="22"/>
        </w:rPr>
        <w:t xml:space="preserve">ing. Finally, take a moment to complete the survey at the end of today's session. We will drop in a link towards the </w:t>
      </w:r>
      <w:proofErr w:type="gramStart"/>
      <w:r>
        <w:rPr>
          <w:rFonts w:ascii="Arial" w:eastAsia="Times New Roman" w:hAnsi="Arial" w:cs="Arial"/>
          <w:sz w:val="22"/>
          <w:szCs w:val="22"/>
        </w:rPr>
        <w:t>end</w:t>
      </w:r>
      <w:proofErr w:type="gramEnd"/>
      <w:r>
        <w:rPr>
          <w:rFonts w:ascii="Arial" w:eastAsia="Times New Roman" w:hAnsi="Arial" w:cs="Arial"/>
          <w:sz w:val="22"/>
          <w:szCs w:val="22"/>
        </w:rPr>
        <w:t xml:space="preserve"> but it will also pop up. We ask you this because your feedback is </w:t>
      </w:r>
      <w:proofErr w:type="gramStart"/>
      <w:r>
        <w:rPr>
          <w:rFonts w:ascii="Arial" w:eastAsia="Times New Roman" w:hAnsi="Arial" w:cs="Arial"/>
          <w:sz w:val="22"/>
          <w:szCs w:val="22"/>
        </w:rPr>
        <w:t>absolutely essential</w:t>
      </w:r>
      <w:proofErr w:type="gramEnd"/>
      <w:r>
        <w:rPr>
          <w:rFonts w:ascii="Arial" w:eastAsia="Times New Roman" w:hAnsi="Arial" w:cs="Arial"/>
          <w:sz w:val="22"/>
          <w:szCs w:val="22"/>
        </w:rPr>
        <w:t xml:space="preserve">, it helps us to choose topics, improve our trainings and make sure we are in the meeting of the Isles community. </w:t>
      </w:r>
      <w:r>
        <w:rPr>
          <w:rFonts w:ascii="Arial" w:eastAsia="Times New Roman" w:hAnsi="Arial" w:cs="Arial"/>
          <w:sz w:val="22"/>
          <w:szCs w:val="22"/>
        </w:rPr>
        <w:br/>
      </w:r>
      <w:r>
        <w:rPr>
          <w:rFonts w:ascii="Arial" w:eastAsia="Times New Roman" w:hAnsi="Arial" w:cs="Arial"/>
          <w:sz w:val="22"/>
          <w:szCs w:val="22"/>
        </w:rPr>
        <w:br/>
        <w:t xml:space="preserve">-- IL </w:t>
      </w:r>
      <w:r>
        <w:rPr>
          <w:rFonts w:ascii="Arial" w:eastAsia="Times New Roman" w:hAnsi="Arial" w:cs="Arial"/>
          <w:sz w:val="22"/>
          <w:szCs w:val="22"/>
        </w:rPr>
        <w:br/>
      </w:r>
      <w:r>
        <w:rPr>
          <w:rFonts w:ascii="Arial" w:eastAsia="Times New Roman" w:hAnsi="Arial" w:cs="Arial"/>
          <w:sz w:val="22"/>
          <w:szCs w:val="22"/>
        </w:rPr>
        <w:br/>
        <w:t>Today's agenda, as we cover community partnerships and what it means to fully sustain it, are key takeaways are to identify essential skills for building and maintaining strong comm</w:t>
      </w:r>
      <w:r>
        <w:rPr>
          <w:rFonts w:ascii="Arial" w:eastAsia="Times New Roman" w:hAnsi="Arial" w:cs="Arial"/>
          <w:sz w:val="22"/>
          <w:szCs w:val="22"/>
        </w:rPr>
        <w:t xml:space="preserve">unity and community partnerships and discuss strategies for navigating challenges and changes. Part of </w:t>
      </w:r>
      <w:r>
        <w:rPr>
          <w:rFonts w:ascii="Arial" w:eastAsia="Times New Roman" w:hAnsi="Arial" w:cs="Arial"/>
          <w:sz w:val="22"/>
          <w:szCs w:val="22"/>
        </w:rPr>
        <w:lastRenderedPageBreak/>
        <w:t xml:space="preserve">the learn and share format </w:t>
      </w:r>
      <w:proofErr w:type="gramStart"/>
      <w:r>
        <w:rPr>
          <w:rFonts w:ascii="Arial" w:eastAsia="Times New Roman" w:hAnsi="Arial" w:cs="Arial"/>
          <w:sz w:val="22"/>
          <w:szCs w:val="22"/>
        </w:rPr>
        <w:t>as</w:t>
      </w:r>
      <w:proofErr w:type="gramEnd"/>
      <w:r>
        <w:rPr>
          <w:rFonts w:ascii="Arial" w:eastAsia="Times New Roman" w:hAnsi="Arial" w:cs="Arial"/>
          <w:sz w:val="22"/>
          <w:szCs w:val="22"/>
        </w:rPr>
        <w:t xml:space="preserve"> the technical foundation, the peer content, and the peer discussion. We do this ultimately with overall goal to make sure we are learning with and from each other. With that, I will give a big round of applause to our presenters, Dr. Lidia Fonseca, she is currently with the VA I'll CIL, and with that Lidia, I will </w:t>
      </w:r>
      <w:proofErr w:type="gramStart"/>
      <w:r>
        <w:rPr>
          <w:rFonts w:ascii="Arial" w:eastAsia="Times New Roman" w:hAnsi="Arial" w:cs="Arial"/>
          <w:sz w:val="22"/>
          <w:szCs w:val="22"/>
        </w:rPr>
        <w:t>handed</w:t>
      </w:r>
      <w:proofErr w:type="gramEnd"/>
      <w:r>
        <w:rPr>
          <w:rFonts w:ascii="Arial" w:eastAsia="Times New Roman" w:hAnsi="Arial" w:cs="Arial"/>
          <w:sz w:val="22"/>
          <w:szCs w:val="22"/>
        </w:rPr>
        <w:t xml:space="preserve"> off to you </w:t>
      </w:r>
      <w:r>
        <w:rPr>
          <w:rFonts w:ascii="Arial" w:eastAsia="Times New Roman" w:hAnsi="Arial" w:cs="Arial"/>
          <w:sz w:val="22"/>
          <w:szCs w:val="22"/>
        </w:rPr>
        <w:br/>
      </w:r>
      <w:r>
        <w:rPr>
          <w:rFonts w:ascii="Arial" w:eastAsia="Times New Roman" w:hAnsi="Arial" w:cs="Arial"/>
          <w:sz w:val="22"/>
          <w:szCs w:val="22"/>
        </w:rPr>
        <w:br/>
        <w:t xml:space="preserve">LIDIA FONSECA: </w:t>
      </w:r>
      <w:r>
        <w:rPr>
          <w:rFonts w:ascii="Arial" w:eastAsia="Times New Roman" w:hAnsi="Arial" w:cs="Arial"/>
          <w:sz w:val="22"/>
          <w:szCs w:val="22"/>
        </w:rPr>
        <w:br/>
        <w:t xml:space="preserve">Thank you so much Bethany. </w:t>
      </w:r>
      <w:r>
        <w:rPr>
          <w:rFonts w:ascii="Arial" w:eastAsia="Times New Roman" w:hAnsi="Arial" w:cs="Arial"/>
          <w:sz w:val="22"/>
          <w:szCs w:val="22"/>
        </w:rPr>
        <w:t xml:space="preserve">Hi everyone, as Bethany mentioned, my name is Lidia Fonseca and I'm the Executive Director at the veil Association of a dependent living. I use she/her pronouns, and just a quick visual description I am a </w:t>
      </w:r>
      <w:proofErr w:type="gramStart"/>
      <w:r>
        <w:rPr>
          <w:rFonts w:ascii="Arial" w:eastAsia="Times New Roman" w:hAnsi="Arial" w:cs="Arial"/>
          <w:sz w:val="22"/>
          <w:szCs w:val="22"/>
        </w:rPr>
        <w:t>Mexican-American</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Mexican-American</w:t>
      </w:r>
      <w:proofErr w:type="gramEnd"/>
      <w:r>
        <w:rPr>
          <w:rFonts w:ascii="Arial" w:eastAsia="Times New Roman" w:hAnsi="Arial" w:cs="Arial"/>
          <w:sz w:val="22"/>
          <w:szCs w:val="22"/>
        </w:rPr>
        <w:t xml:space="preserve"> woman in her â</w:t>
      </w:r>
      <w:proofErr w:type="gramStart"/>
      <w:r>
        <w:rPr>
          <w:rFonts w:ascii="Arial" w:eastAsia="Times New Roman" w:hAnsi="Arial" w:cs="Arial"/>
          <w:sz w:val="22"/>
          <w:szCs w:val="22"/>
        </w:rPr>
        <w:t>€“ I</w:t>
      </w:r>
      <w:proofErr w:type="gramEnd"/>
      <w:r>
        <w:rPr>
          <w:rFonts w:ascii="Arial" w:eastAsia="Times New Roman" w:hAnsi="Arial" w:cs="Arial"/>
          <w:sz w:val="22"/>
          <w:szCs w:val="22"/>
        </w:rPr>
        <w:t xml:space="preserve"> will not say that age! You can take a guess. In my office, and my background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just a lot of filing cabinets. But I am really excited for today, I am â€“ I first of all want to thank the team, ILT&amp;TA, the folks at our facilitating this, all of the acce</w:t>
      </w:r>
      <w:r>
        <w:rPr>
          <w:rFonts w:ascii="Arial" w:eastAsia="Times New Roman" w:hAnsi="Arial" w:cs="Arial"/>
          <w:sz w:val="22"/>
          <w:szCs w:val="22"/>
        </w:rPr>
        <w:t xml:space="preserve">ssible formatting options, this is really going to come together and I hope that we can get a lot of information out of this, good peer discussion on how we can sustain partnerships for the very unique type of organizations that we are all in the centers for independent living. </w:t>
      </w:r>
      <w:r>
        <w:rPr>
          <w:rFonts w:ascii="Arial" w:eastAsia="Times New Roman" w:hAnsi="Arial" w:cs="Arial"/>
          <w:sz w:val="22"/>
          <w:szCs w:val="22"/>
        </w:rPr>
        <w:br/>
      </w:r>
      <w:r>
        <w:rPr>
          <w:rFonts w:ascii="Arial" w:eastAsia="Times New Roman" w:hAnsi="Arial" w:cs="Arial"/>
          <w:sz w:val="22"/>
          <w:szCs w:val="22"/>
        </w:rPr>
        <w:br/>
        <w:t xml:space="preserve">I specifically rerun the CIL in the South Texas region, we do have 27 centers in our </w:t>
      </w:r>
      <w:proofErr w:type="gramStart"/>
      <w:r>
        <w:rPr>
          <w:rFonts w:ascii="Arial" w:eastAsia="Times New Roman" w:hAnsi="Arial" w:cs="Arial"/>
          <w:sz w:val="22"/>
          <w:szCs w:val="22"/>
        </w:rPr>
        <w:t>state</w:t>
      </w:r>
      <w:proofErr w:type="gramEnd"/>
      <w:r>
        <w:rPr>
          <w:rFonts w:ascii="Arial" w:eastAsia="Times New Roman" w:hAnsi="Arial" w:cs="Arial"/>
          <w:sz w:val="22"/>
          <w:szCs w:val="22"/>
        </w:rPr>
        <w:t xml:space="preserve"> and we are at the border region, I cover eight different large counties in the South Texas area. </w:t>
      </w:r>
      <w:r>
        <w:rPr>
          <w:rFonts w:ascii="Arial" w:eastAsia="Times New Roman" w:hAnsi="Arial" w:cs="Arial"/>
          <w:sz w:val="22"/>
          <w:szCs w:val="22"/>
        </w:rPr>
        <w:br/>
      </w:r>
      <w:r>
        <w:rPr>
          <w:rFonts w:ascii="Arial" w:eastAsia="Times New Roman" w:hAnsi="Arial" w:cs="Arial"/>
          <w:sz w:val="22"/>
          <w:szCs w:val="22"/>
        </w:rPr>
        <w:br/>
        <w:t xml:space="preserve">Next slide please. </w:t>
      </w:r>
      <w:r>
        <w:rPr>
          <w:rFonts w:ascii="Arial" w:eastAsia="Times New Roman" w:hAnsi="Arial" w:cs="Arial"/>
          <w:sz w:val="22"/>
          <w:szCs w:val="22"/>
        </w:rPr>
        <w:br/>
      </w:r>
      <w:r>
        <w:rPr>
          <w:rFonts w:ascii="Arial" w:eastAsia="Times New Roman" w:hAnsi="Arial" w:cs="Arial"/>
          <w:sz w:val="22"/>
          <w:szCs w:val="22"/>
        </w:rPr>
        <w:br/>
        <w:t>Our mission of commu</w:t>
      </w:r>
      <w:r>
        <w:rPr>
          <w:rFonts w:ascii="Arial" w:eastAsia="Times New Roman" w:hAnsi="Arial" w:cs="Arial"/>
          <w:sz w:val="22"/>
          <w:szCs w:val="22"/>
        </w:rPr>
        <w:t xml:space="preserve">nity is going to be similar to what a lot of mission statements for centers of independent living are and the meat and potatoes of what those mission statements look like is empowering, advocating, providing assistance and services with people with disabilities so they can have a more equitable life in their community of choice across the region and specific community that you are in. </w:t>
      </w:r>
      <w:r>
        <w:rPr>
          <w:rFonts w:ascii="Arial" w:eastAsia="Times New Roman" w:hAnsi="Arial" w:cs="Arial"/>
          <w:sz w:val="22"/>
          <w:szCs w:val="22"/>
        </w:rPr>
        <w:br/>
      </w:r>
      <w:r>
        <w:rPr>
          <w:rFonts w:ascii="Arial" w:eastAsia="Times New Roman" w:hAnsi="Arial" w:cs="Arial"/>
          <w:sz w:val="22"/>
          <w:szCs w:val="22"/>
        </w:rPr>
        <w:br/>
        <w:t xml:space="preserve">And the reason why we are going to be talking about these topics today is to discuss how we can strengthen not only build </w:t>
      </w:r>
      <w:r>
        <w:rPr>
          <w:rFonts w:ascii="Arial" w:eastAsia="Times New Roman" w:hAnsi="Arial" w:cs="Arial"/>
          <w:sz w:val="22"/>
          <w:szCs w:val="22"/>
        </w:rPr>
        <w:t xml:space="preserve">and create partnerships, but how we can strengthen them and sustain them moving forward. </w:t>
      </w:r>
      <w:r>
        <w:rPr>
          <w:rFonts w:ascii="Arial" w:eastAsia="Times New Roman" w:hAnsi="Arial" w:cs="Arial"/>
          <w:sz w:val="22"/>
          <w:szCs w:val="22"/>
        </w:rPr>
        <w:br/>
      </w:r>
      <w:r>
        <w:rPr>
          <w:rFonts w:ascii="Arial" w:eastAsia="Times New Roman" w:hAnsi="Arial" w:cs="Arial"/>
          <w:sz w:val="22"/>
          <w:szCs w:val="22"/>
        </w:rPr>
        <w:br/>
        <w:t xml:space="preserve">And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in our </w:t>
      </w:r>
      <w:proofErr w:type="gramStart"/>
      <w:r>
        <w:rPr>
          <w:rFonts w:ascii="Arial" w:eastAsia="Times New Roman" w:hAnsi="Arial" w:cs="Arial"/>
          <w:sz w:val="22"/>
          <w:szCs w:val="22"/>
        </w:rPr>
        <w:t>particular community</w:t>
      </w:r>
      <w:proofErr w:type="gramEnd"/>
      <w:r>
        <w:rPr>
          <w:rFonts w:ascii="Arial" w:eastAsia="Times New Roman" w:hAnsi="Arial" w:cs="Arial"/>
          <w:sz w:val="22"/>
          <w:szCs w:val="22"/>
        </w:rPr>
        <w:t xml:space="preserve"> and region we have strengthened our presence, I guess you could say, as is trusted organization that really focuses on delivering </w:t>
      </w:r>
      <w:proofErr w:type="gramStart"/>
      <w:r>
        <w:rPr>
          <w:rFonts w:ascii="Arial" w:eastAsia="Times New Roman" w:hAnsi="Arial" w:cs="Arial"/>
          <w:sz w:val="22"/>
          <w:szCs w:val="22"/>
        </w:rPr>
        <w:t>those person</w:t>
      </w:r>
      <w:proofErr w:type="gramEnd"/>
      <w:r>
        <w:rPr>
          <w:rFonts w:ascii="Arial" w:eastAsia="Times New Roman" w:hAnsi="Arial" w:cs="Arial"/>
          <w:sz w:val="22"/>
          <w:szCs w:val="22"/>
        </w:rPr>
        <w:t xml:space="preserve"> centered, peer centered per </w:t>
      </w:r>
      <w:proofErr w:type="gramStart"/>
      <w:r>
        <w:rPr>
          <w:rFonts w:ascii="Arial" w:eastAsia="Times New Roman" w:hAnsi="Arial" w:cs="Arial"/>
          <w:sz w:val="22"/>
          <w:szCs w:val="22"/>
        </w:rPr>
        <w:t>services</w:t>
      </w:r>
      <w:proofErr w:type="gramEnd"/>
      <w:r>
        <w:rPr>
          <w:rFonts w:ascii="Arial" w:eastAsia="Times New Roman" w:hAnsi="Arial" w:cs="Arial"/>
          <w:sz w:val="22"/>
          <w:szCs w:val="22"/>
        </w:rPr>
        <w:t>. And we have been in existence for over 35 years, and our community we partner closely with a lot of nontraditional, I would say, partners that when it comes to CILs and might have some partners that are in</w:t>
      </w:r>
      <w:r>
        <w:rPr>
          <w:rFonts w:ascii="Arial" w:eastAsia="Times New Roman" w:hAnsi="Arial" w:cs="Arial"/>
          <w:sz w:val="22"/>
          <w:szCs w:val="22"/>
        </w:rPr>
        <w:t xml:space="preserve"> this list today or others that they do partner with, but specifically, chambers of commerce, city and county public health departments, with clinics, with libraries, just different things that we will talk about today and how each of those partnerships matter and what's important moving forward as long as you are sticking to your aisle philosophy. -- IL </w:t>
      </w:r>
      <w:r>
        <w:rPr>
          <w:rFonts w:ascii="Arial" w:eastAsia="Times New Roman" w:hAnsi="Arial" w:cs="Arial"/>
          <w:sz w:val="22"/>
          <w:szCs w:val="22"/>
        </w:rPr>
        <w:br/>
      </w:r>
      <w:r>
        <w:rPr>
          <w:rFonts w:ascii="Arial" w:eastAsia="Times New Roman" w:hAnsi="Arial" w:cs="Arial"/>
          <w:sz w:val="22"/>
          <w:szCs w:val="22"/>
        </w:rPr>
        <w:br/>
        <w:t xml:space="preserve">Slide number six please?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what is expected of the independent living network?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have a couple of statutes </w:t>
      </w:r>
      <w:proofErr w:type="gramStart"/>
      <w:r>
        <w:rPr>
          <w:rFonts w:ascii="Arial" w:eastAsia="Times New Roman" w:hAnsi="Arial" w:cs="Arial"/>
          <w:sz w:val="22"/>
          <w:szCs w:val="22"/>
        </w:rPr>
        <w:t>as of</w:t>
      </w:r>
      <w:proofErr w:type="gramEnd"/>
      <w:r>
        <w:rPr>
          <w:rFonts w:ascii="Arial" w:eastAsia="Times New Roman" w:hAnsi="Arial" w:cs="Arial"/>
          <w:sz w:val="22"/>
          <w:szCs w:val="22"/>
        </w:rPr>
        <w:t xml:space="preserve"> you all know that we</w:t>
      </w:r>
      <w:r>
        <w:rPr>
          <w:rFonts w:ascii="Arial" w:eastAsia="Times New Roman" w:hAnsi="Arial" w:cs="Arial"/>
          <w:sz w:val="22"/>
          <w:szCs w:val="22"/>
        </w:rPr>
        <w:t xml:space="preserve"> follow and adhere to. And one of those is the Rehab Act. Which essentially creates the standards and assurances for what centers of independent living are. CILs must </w:t>
      </w:r>
      <w:r>
        <w:rPr>
          <w:rFonts w:ascii="Arial" w:eastAsia="Times New Roman" w:hAnsi="Arial" w:cs="Arial"/>
          <w:sz w:val="22"/>
          <w:szCs w:val="22"/>
        </w:rPr>
        <w:lastRenderedPageBreak/>
        <w:t>demonstrate the efforts to availability of community options for independent living. Can we do that by building those partnerships aside from the funding that you directly received to be a center? Improve the quality of those options, build community capacity to meet the needs of individuals with significant disabilities. Specifically to the C</w:t>
      </w:r>
      <w:r>
        <w:rPr>
          <w:rFonts w:ascii="Arial" w:eastAsia="Times New Roman" w:hAnsi="Arial" w:cs="Arial"/>
          <w:sz w:val="22"/>
          <w:szCs w:val="22"/>
        </w:rPr>
        <w:t>FR, the purpose of IL and the IL program exists to promote consumer control, peer support, self-determination, equal access, and wanting you rehome me mention a lot is anytime I'm trying to meet someone new in the community where we are trying to build partnership, one thing I always expand on, there's plenty of disability organizations in our community but the difference that independent living centers make is that there is that peer support component and its cross disability and we will talk more about th</w:t>
      </w:r>
      <w:r>
        <w:rPr>
          <w:rFonts w:ascii="Arial" w:eastAsia="Times New Roman" w:hAnsi="Arial" w:cs="Arial"/>
          <w:sz w:val="22"/>
          <w:szCs w:val="22"/>
        </w:rPr>
        <w:t xml:space="preserve">ose pitch statements. </w:t>
      </w:r>
      <w:r>
        <w:rPr>
          <w:rFonts w:ascii="Arial" w:eastAsia="Times New Roman" w:hAnsi="Arial" w:cs="Arial"/>
          <w:sz w:val="22"/>
          <w:szCs w:val="22"/>
        </w:rPr>
        <w:br/>
      </w:r>
      <w:r>
        <w:rPr>
          <w:rFonts w:ascii="Arial" w:eastAsia="Times New Roman" w:hAnsi="Arial" w:cs="Arial"/>
          <w:sz w:val="22"/>
          <w:szCs w:val="22"/>
        </w:rPr>
        <w:br/>
        <w:t xml:space="preserve">Slide number seven please. </w:t>
      </w:r>
      <w:r>
        <w:rPr>
          <w:rFonts w:ascii="Arial" w:eastAsia="Times New Roman" w:hAnsi="Arial" w:cs="Arial"/>
          <w:sz w:val="22"/>
          <w:szCs w:val="22"/>
        </w:rPr>
        <w:br/>
      </w:r>
      <w:r>
        <w:rPr>
          <w:rFonts w:ascii="Arial" w:eastAsia="Times New Roman" w:hAnsi="Arial" w:cs="Arial"/>
          <w:sz w:val="22"/>
          <w:szCs w:val="22"/>
        </w:rPr>
        <w:br/>
        <w:t xml:space="preserve">Continuation of what is expected of IL network </w:t>
      </w:r>
      <w:r>
        <w:rPr>
          <w:rFonts w:ascii="Arial" w:eastAsia="Times New Roman" w:hAnsi="Arial" w:cs="Arial"/>
          <w:sz w:val="22"/>
          <w:szCs w:val="22"/>
        </w:rPr>
        <w:br/>
      </w:r>
      <w:r>
        <w:rPr>
          <w:rFonts w:ascii="Arial" w:eastAsia="Times New Roman" w:hAnsi="Arial" w:cs="Arial"/>
          <w:sz w:val="22"/>
          <w:szCs w:val="22"/>
        </w:rPr>
        <w:br/>
        <w:t xml:space="preserve">Advancing individual systems advocacy, support integration and full inclusion in society, including improving working relationships among centers for independent living, State Independent living councils, vocational rehabilitation apartments, and other public and private programs. </w:t>
      </w:r>
      <w:r>
        <w:rPr>
          <w:rFonts w:ascii="Arial" w:eastAsia="Times New Roman" w:hAnsi="Arial" w:cs="Arial"/>
          <w:sz w:val="22"/>
          <w:szCs w:val="22"/>
        </w:rPr>
        <w:br/>
      </w:r>
      <w:r>
        <w:rPr>
          <w:rFonts w:ascii="Arial" w:eastAsia="Times New Roman" w:hAnsi="Arial" w:cs="Arial"/>
          <w:sz w:val="22"/>
          <w:szCs w:val="22"/>
        </w:rPr>
        <w:br/>
        <w:t>And really, this here reminds us that independent living is more than service delivery. It's about changing conditions that li</w:t>
      </w:r>
      <w:r>
        <w:rPr>
          <w:rFonts w:ascii="Arial" w:eastAsia="Times New Roman" w:hAnsi="Arial" w:cs="Arial"/>
          <w:sz w:val="22"/>
          <w:szCs w:val="22"/>
        </w:rPr>
        <w:t xml:space="preserve">mit choice and access so when we talk about advancing and vigilant systems advocacy, we mean addressing immediate areas faced by the -- barriers faced by the consumers we serve in the policies and practices and systems that create those barriers. When we are talking but supporting integration and full inclusion, we are asking our people with disabilities </w:t>
      </w:r>
      <w:proofErr w:type="gramStart"/>
      <w:r>
        <w:rPr>
          <w:rFonts w:ascii="Arial" w:eastAsia="Times New Roman" w:hAnsi="Arial" w:cs="Arial"/>
          <w:sz w:val="22"/>
          <w:szCs w:val="22"/>
        </w:rPr>
        <w:t>present</w:t>
      </w:r>
      <w:proofErr w:type="gramEnd"/>
      <w:r>
        <w:rPr>
          <w:rFonts w:ascii="Arial" w:eastAsia="Times New Roman" w:hAnsi="Arial" w:cs="Arial"/>
          <w:sz w:val="22"/>
          <w:szCs w:val="22"/>
        </w:rPr>
        <w:t xml:space="preserve"> when decisions are made? Are we at the table? And are they shaping those decisions? Not just affected by them. They are not just there to say this </w:t>
      </w:r>
      <w:r>
        <w:rPr>
          <w:rFonts w:ascii="Arial" w:eastAsia="Times New Roman" w:hAnsi="Arial" w:cs="Arial"/>
          <w:sz w:val="22"/>
          <w:szCs w:val="22"/>
        </w:rPr>
        <w:t xml:space="preserve">is how it affects me but shaping those decisions at those tables. Strong partnerships, when I look at the strong partnerships across CILs SILCs, VR departments and other systems, they help us avoid duplication, they help us expand and strengthen influence in our community, and they present a united voice. When advocating for change. And that is really was always going to make that difference when we are talking about systems change. </w:t>
      </w:r>
      <w:r>
        <w:rPr>
          <w:rFonts w:ascii="Arial" w:eastAsia="Times New Roman" w:hAnsi="Arial" w:cs="Arial"/>
          <w:sz w:val="22"/>
          <w:szCs w:val="22"/>
        </w:rPr>
        <w:br/>
      </w:r>
      <w:r>
        <w:rPr>
          <w:rFonts w:ascii="Arial" w:eastAsia="Times New Roman" w:hAnsi="Arial" w:cs="Arial"/>
          <w:sz w:val="22"/>
          <w:szCs w:val="22"/>
        </w:rPr>
        <w:br/>
        <w:t xml:space="preserve">Slide number eight please. </w:t>
      </w:r>
      <w:r>
        <w:rPr>
          <w:rFonts w:ascii="Arial" w:eastAsia="Times New Roman" w:hAnsi="Arial" w:cs="Arial"/>
          <w:sz w:val="22"/>
          <w:szCs w:val="22"/>
        </w:rPr>
        <w:br/>
      </w:r>
      <w:r>
        <w:rPr>
          <w:rFonts w:ascii="Arial" w:eastAsia="Times New Roman" w:hAnsi="Arial" w:cs="Arial"/>
          <w:sz w:val="22"/>
          <w:szCs w:val="22"/>
        </w:rPr>
        <w:br/>
        <w:t>Why does this matter? No single center for i</w:t>
      </w:r>
      <w:r>
        <w:rPr>
          <w:rFonts w:ascii="Arial" w:eastAsia="Times New Roman" w:hAnsi="Arial" w:cs="Arial"/>
          <w:sz w:val="22"/>
          <w:szCs w:val="22"/>
        </w:rPr>
        <w:t xml:space="preserve">ndependent living can meet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the community needs hello and we know this. Although we have the skills, the skill set, the goals to do so, we need to be able to be on teams to help bridge all the gaps to fill in all those </w:t>
      </w:r>
      <w:proofErr w:type="gramStart"/>
      <w:r>
        <w:rPr>
          <w:rFonts w:ascii="Arial" w:eastAsia="Times New Roman" w:hAnsi="Arial" w:cs="Arial"/>
          <w:sz w:val="22"/>
          <w:szCs w:val="22"/>
        </w:rPr>
        <w:t>gaps</w:t>
      </w:r>
      <w:proofErr w:type="gramEnd"/>
      <w:r>
        <w:rPr>
          <w:rFonts w:ascii="Arial" w:eastAsia="Times New Roman" w:hAnsi="Arial" w:cs="Arial"/>
          <w:sz w:val="22"/>
          <w:szCs w:val="22"/>
        </w:rPr>
        <w:t xml:space="preserve"> so which leads to the next bullet, partnerships allow CILs to fill those gaps, extend reach and influence systems. One of the things I see a lot when looking at our different state independent living plans, across the nation, are all of these underserved or unserved areas that ever</w:t>
      </w:r>
      <w:r>
        <w:rPr>
          <w:rFonts w:ascii="Arial" w:eastAsia="Times New Roman" w:hAnsi="Arial" w:cs="Arial"/>
          <w:sz w:val="22"/>
          <w:szCs w:val="22"/>
        </w:rPr>
        <w:t xml:space="preserve">y time this bill limitation is being done they are always being mentioned because there's always a top -- there's always a gap so it's important to understand how to build those partnerships. </w:t>
      </w:r>
      <w:r>
        <w:rPr>
          <w:rFonts w:ascii="Arial" w:eastAsia="Times New Roman" w:hAnsi="Arial" w:cs="Arial"/>
          <w:sz w:val="22"/>
          <w:szCs w:val="22"/>
        </w:rPr>
        <w:br/>
      </w:r>
      <w:r>
        <w:rPr>
          <w:rFonts w:ascii="Arial" w:eastAsia="Times New Roman" w:hAnsi="Arial" w:cs="Arial"/>
          <w:sz w:val="22"/>
          <w:szCs w:val="22"/>
        </w:rPr>
        <w:br/>
        <w:t xml:space="preserve">And every community is different. Communities are complex.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are looking at housing, transportation, healthcare, employment, and all of that is interconnected. There's a lot of </w:t>
      </w:r>
      <w:proofErr w:type="gramStart"/>
      <w:r>
        <w:rPr>
          <w:rFonts w:ascii="Arial" w:eastAsia="Times New Roman" w:hAnsi="Arial" w:cs="Arial"/>
          <w:sz w:val="22"/>
          <w:szCs w:val="22"/>
        </w:rPr>
        <w:t>interconnection</w:t>
      </w:r>
      <w:proofErr w:type="gramEnd"/>
      <w:r>
        <w:rPr>
          <w:rFonts w:ascii="Arial" w:eastAsia="Times New Roman" w:hAnsi="Arial" w:cs="Arial"/>
          <w:sz w:val="22"/>
          <w:szCs w:val="22"/>
        </w:rPr>
        <w:t xml:space="preserve"> there </w:t>
      </w:r>
      <w:proofErr w:type="gramStart"/>
      <w:r>
        <w:rPr>
          <w:rFonts w:ascii="Arial" w:eastAsia="Times New Roman" w:hAnsi="Arial" w:cs="Arial"/>
          <w:sz w:val="22"/>
          <w:szCs w:val="22"/>
        </w:rPr>
        <w:t>and also</w:t>
      </w:r>
      <w:proofErr w:type="gramEnd"/>
      <w:r>
        <w:rPr>
          <w:rFonts w:ascii="Arial" w:eastAsia="Times New Roman" w:hAnsi="Arial" w:cs="Arial"/>
          <w:sz w:val="22"/>
          <w:szCs w:val="22"/>
        </w:rPr>
        <w:t xml:space="preserve"> don't even get me started on the intersectionality of everything when we are in our different and unique c</w:t>
      </w:r>
      <w:r>
        <w:rPr>
          <w:rFonts w:ascii="Arial" w:eastAsia="Times New Roman" w:hAnsi="Arial" w:cs="Arial"/>
          <w:sz w:val="22"/>
          <w:szCs w:val="22"/>
        </w:rPr>
        <w:t xml:space="preserve">ommunities of </w:t>
      </w:r>
      <w:proofErr w:type="gramStart"/>
      <w:r>
        <w:rPr>
          <w:rFonts w:ascii="Arial" w:eastAsia="Times New Roman" w:hAnsi="Arial" w:cs="Arial"/>
          <w:sz w:val="22"/>
          <w:szCs w:val="22"/>
        </w:rPr>
        <w:t>people</w:t>
      </w:r>
      <w:proofErr w:type="gramEnd"/>
      <w:r>
        <w:rPr>
          <w:rFonts w:ascii="Arial" w:eastAsia="Times New Roman" w:hAnsi="Arial" w:cs="Arial"/>
          <w:sz w:val="22"/>
          <w:szCs w:val="22"/>
        </w:rPr>
        <w:t xml:space="preserve"> don't just have disabilities but </w:t>
      </w:r>
      <w:r>
        <w:rPr>
          <w:rFonts w:ascii="Arial" w:eastAsia="Times New Roman" w:hAnsi="Arial" w:cs="Arial"/>
          <w:sz w:val="22"/>
          <w:szCs w:val="22"/>
        </w:rPr>
        <w:lastRenderedPageBreak/>
        <w:t xml:space="preserve">there's different things they may identify with when we are looking at disability justice in general.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think about all of that and how our partners can help with each of those aspects. </w:t>
      </w:r>
      <w:r>
        <w:rPr>
          <w:rFonts w:ascii="Arial" w:eastAsia="Times New Roman" w:hAnsi="Arial" w:cs="Arial"/>
          <w:sz w:val="22"/>
          <w:szCs w:val="22"/>
        </w:rPr>
        <w:br/>
      </w:r>
      <w:r>
        <w:rPr>
          <w:rFonts w:ascii="Arial" w:eastAsia="Times New Roman" w:hAnsi="Arial" w:cs="Arial"/>
          <w:sz w:val="22"/>
          <w:szCs w:val="22"/>
        </w:rPr>
        <w:br/>
        <w:t>And it allows centers for independent living to really reach people beyond the direct service area, but we also should just be focusing on our direct service areas but how can we expand? Because you never know, later on when you want to apply for a grant, fo</w:t>
      </w:r>
      <w:r>
        <w:rPr>
          <w:rFonts w:ascii="Arial" w:eastAsia="Times New Roman" w:hAnsi="Arial" w:cs="Arial"/>
          <w:sz w:val="22"/>
          <w:szCs w:val="22"/>
        </w:rPr>
        <w:t xml:space="preserve">r example, outside of the federal funding and state funding that you received but that still aligns with CILs independent living services, those different foundations are grants are going to want to see the partnership so that you can expand on what you are already doing. And then you influence systems that are not really in control.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this is where (Name) network really moves from helping individuals navigate systems to changing systems altogether which is our </w:t>
      </w:r>
      <w:proofErr w:type="gramStart"/>
      <w:r>
        <w:rPr>
          <w:rFonts w:ascii="Arial" w:eastAsia="Times New Roman" w:hAnsi="Arial" w:cs="Arial"/>
          <w:sz w:val="22"/>
          <w:szCs w:val="22"/>
        </w:rPr>
        <w:t>ultimate goal</w:t>
      </w:r>
      <w:proofErr w:type="gramEnd"/>
      <w:r>
        <w:rPr>
          <w:rFonts w:ascii="Arial" w:eastAsia="Times New Roman" w:hAnsi="Arial" w:cs="Arial"/>
          <w:sz w:val="22"/>
          <w:szCs w:val="22"/>
        </w:rPr>
        <w:t xml:space="preserve">. Slide number nine?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the </w:t>
      </w:r>
      <w:r>
        <w:rPr>
          <w:rFonts w:ascii="Arial" w:eastAsia="Times New Roman" w:hAnsi="Arial" w:cs="Arial"/>
          <w:sz w:val="22"/>
          <w:szCs w:val="22"/>
        </w:rPr>
        <w:t xml:space="preserve">session, purpose and focus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community partnerships require intention, we will talk a lot about what that intention means, adaptability, so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flexible and most importantly trust. We focus on essential skills for building </w:t>
      </w:r>
      <w:proofErr w:type="gramStart"/>
      <w:r>
        <w:rPr>
          <w:rFonts w:ascii="Arial" w:eastAsia="Times New Roman" w:hAnsi="Arial" w:cs="Arial"/>
          <w:sz w:val="22"/>
          <w:szCs w:val="22"/>
        </w:rPr>
        <w:t>partnership</w:t>
      </w:r>
      <w:proofErr w:type="gramEnd"/>
      <w:r>
        <w:rPr>
          <w:rFonts w:ascii="Arial" w:eastAsia="Times New Roman" w:hAnsi="Arial" w:cs="Arial"/>
          <w:sz w:val="22"/>
          <w:szCs w:val="22"/>
        </w:rPr>
        <w:t xml:space="preserve">, maintaining partnerships over time, navigating challenges, because that will happen, and change and learning from peer experiences. </w:t>
      </w:r>
      <w:r>
        <w:rPr>
          <w:rFonts w:ascii="Arial" w:eastAsia="Times New Roman" w:hAnsi="Arial" w:cs="Arial"/>
          <w:sz w:val="22"/>
          <w:szCs w:val="22"/>
        </w:rPr>
        <w:br/>
      </w:r>
      <w:r>
        <w:rPr>
          <w:rFonts w:ascii="Arial" w:eastAsia="Times New Roman" w:hAnsi="Arial" w:cs="Arial"/>
          <w:sz w:val="22"/>
          <w:szCs w:val="22"/>
        </w:rPr>
        <w:br/>
        <w:t>One thing that I want to mention when it comes to trust, and we will talk a little bit about it more, is it does not happen automat</w:t>
      </w:r>
      <w:r>
        <w:rPr>
          <w:rFonts w:ascii="Arial" w:eastAsia="Times New Roman" w:hAnsi="Arial" w:cs="Arial"/>
          <w:sz w:val="22"/>
          <w:szCs w:val="22"/>
        </w:rPr>
        <w:t xml:space="preserve">ically, which I'm sure most of you have experienced and no, and different aspects and relationships because when we talk about today in terms of sustaining partnerships, for our independent living centers, those skills we will talk about can be transferable and in any kind of expert or relationship in life, really.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I would like for you to keep an open mind when it comes to discussing it, but we and we are talking but trust it does not happen automatically, it is built through following through, accountab</w:t>
      </w:r>
      <w:r>
        <w:rPr>
          <w:rFonts w:ascii="Arial" w:eastAsia="Times New Roman" w:hAnsi="Arial" w:cs="Arial"/>
          <w:sz w:val="22"/>
          <w:szCs w:val="22"/>
        </w:rPr>
        <w:t xml:space="preserve">ility and transparency.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need to look at all those three aspects when talking about trust. </w:t>
      </w:r>
      <w:proofErr w:type="gramStart"/>
      <w:r>
        <w:rPr>
          <w:rFonts w:ascii="Arial" w:eastAsia="Times New Roman" w:hAnsi="Arial" w:cs="Arial"/>
          <w:sz w:val="22"/>
          <w:szCs w:val="22"/>
        </w:rPr>
        <w:t>Adaptability or flexibility,</w:t>
      </w:r>
      <w:proofErr w:type="gramEnd"/>
      <w:r>
        <w:rPr>
          <w:rFonts w:ascii="Arial" w:eastAsia="Times New Roman" w:hAnsi="Arial" w:cs="Arial"/>
          <w:sz w:val="22"/>
          <w:szCs w:val="22"/>
        </w:rPr>
        <w:t xml:space="preserve"> is more about community conditions.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when we discuss a partnership and we talk about the rules and responsibilities that each partner is going to have -- roles </w:t>
      </w:r>
      <w:r>
        <w:rPr>
          <w:rFonts w:ascii="Arial" w:eastAsia="Times New Roman" w:hAnsi="Arial" w:cs="Arial"/>
          <w:sz w:val="22"/>
          <w:szCs w:val="22"/>
        </w:rPr>
        <w:br/>
      </w:r>
      <w:r>
        <w:rPr>
          <w:rFonts w:ascii="Arial" w:eastAsia="Times New Roman" w:hAnsi="Arial" w:cs="Arial"/>
          <w:sz w:val="22"/>
          <w:szCs w:val="22"/>
        </w:rPr>
        <w:br/>
        <w:t xml:space="preserve">The community is going to look a certain way and then it changes for example -- a change for example an administration might </w:t>
      </w:r>
      <w:proofErr w:type="gramStart"/>
      <w:r>
        <w:rPr>
          <w:rFonts w:ascii="Arial" w:eastAsia="Times New Roman" w:hAnsi="Arial" w:cs="Arial"/>
          <w:sz w:val="22"/>
          <w:szCs w:val="22"/>
        </w:rPr>
        <w:t>happen</w:t>
      </w:r>
      <w:proofErr w:type="gramEnd"/>
      <w:r>
        <w:rPr>
          <w:rFonts w:ascii="Arial" w:eastAsia="Times New Roman" w:hAnsi="Arial" w:cs="Arial"/>
          <w:sz w:val="22"/>
          <w:szCs w:val="22"/>
        </w:rPr>
        <w:t xml:space="preserve"> and everything becomes chaotic.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the community conditions have a lot to do with </w:t>
      </w:r>
      <w:proofErr w:type="gramStart"/>
      <w:r>
        <w:rPr>
          <w:rFonts w:ascii="Arial" w:eastAsia="Times New Roman" w:hAnsi="Arial" w:cs="Arial"/>
          <w:sz w:val="22"/>
          <w:szCs w:val="22"/>
        </w:rPr>
        <w:t>adaptabil</w:t>
      </w:r>
      <w:r>
        <w:rPr>
          <w:rFonts w:ascii="Arial" w:eastAsia="Times New Roman" w:hAnsi="Arial" w:cs="Arial"/>
          <w:sz w:val="22"/>
          <w:szCs w:val="22"/>
        </w:rPr>
        <w:t>ity</w:t>
      </w:r>
      <w:proofErr w:type="gramEnd"/>
      <w:r>
        <w:rPr>
          <w:rFonts w:ascii="Arial" w:eastAsia="Times New Roman" w:hAnsi="Arial" w:cs="Arial"/>
          <w:sz w:val="22"/>
          <w:szCs w:val="22"/>
        </w:rPr>
        <w:t xml:space="preserve"> and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take that into consideration and leadership as well. The leadership of each organization can make a difference in adaptability. </w:t>
      </w:r>
      <w:r>
        <w:rPr>
          <w:rFonts w:ascii="Arial" w:eastAsia="Times New Roman" w:hAnsi="Arial" w:cs="Arial"/>
          <w:sz w:val="22"/>
          <w:szCs w:val="22"/>
        </w:rPr>
        <w:br/>
      </w:r>
      <w:r>
        <w:rPr>
          <w:rFonts w:ascii="Arial" w:eastAsia="Times New Roman" w:hAnsi="Arial" w:cs="Arial"/>
          <w:sz w:val="22"/>
          <w:szCs w:val="22"/>
        </w:rPr>
        <w:br/>
        <w:t xml:space="preserve">And so today when we talk about all of this, it's more to focus on not just starting partnerships but maintaining them during change because it will happen, repairing them when challenges arise and learning from one another's experience. </w:t>
      </w:r>
      <w:r>
        <w:rPr>
          <w:rFonts w:ascii="Arial" w:eastAsia="Times New Roman" w:hAnsi="Arial" w:cs="Arial"/>
          <w:sz w:val="22"/>
          <w:szCs w:val="22"/>
        </w:rPr>
        <w:br/>
      </w:r>
      <w:r>
        <w:rPr>
          <w:rFonts w:ascii="Arial" w:eastAsia="Times New Roman" w:hAnsi="Arial" w:cs="Arial"/>
          <w:sz w:val="22"/>
          <w:szCs w:val="22"/>
        </w:rPr>
        <w:br/>
        <w:t xml:space="preserve">Slide number 10 please. </w:t>
      </w:r>
      <w:r>
        <w:rPr>
          <w:rFonts w:ascii="Arial" w:eastAsia="Times New Roman" w:hAnsi="Arial" w:cs="Arial"/>
          <w:sz w:val="22"/>
          <w:szCs w:val="22"/>
        </w:rPr>
        <w:br/>
      </w:r>
      <w:r>
        <w:rPr>
          <w:rFonts w:ascii="Arial" w:eastAsia="Times New Roman" w:hAnsi="Arial" w:cs="Arial"/>
          <w:sz w:val="22"/>
          <w:szCs w:val="22"/>
        </w:rPr>
        <w:br/>
        <w:t xml:space="preserve">So why partnerships matter for </w:t>
      </w:r>
      <w:r>
        <w:rPr>
          <w:rFonts w:ascii="Arial" w:eastAsia="Times New Roman" w:hAnsi="Arial" w:cs="Arial"/>
          <w:sz w:val="22"/>
          <w:szCs w:val="22"/>
        </w:rPr>
        <w:br/>
      </w:r>
      <w:r>
        <w:rPr>
          <w:rFonts w:ascii="Arial" w:eastAsia="Times New Roman" w:hAnsi="Arial" w:cs="Arial"/>
          <w:sz w:val="22"/>
          <w:szCs w:val="22"/>
        </w:rPr>
        <w:br/>
        <w:t>CILs, community partnerships are very important for advancing d</w:t>
      </w:r>
      <w:r>
        <w:rPr>
          <w:rFonts w:ascii="Arial" w:eastAsia="Times New Roman" w:hAnsi="Arial" w:cs="Arial"/>
          <w:sz w:val="22"/>
          <w:szCs w:val="22"/>
        </w:rPr>
        <w:t xml:space="preserve">isability rights, disability justice, if people are not aware of what we do and how we do it and partner up with us and see what we are doing to make a difference, then how are we going to be able to change and focus on systems advocacy? </w:t>
      </w:r>
      <w:r>
        <w:rPr>
          <w:rFonts w:ascii="Arial" w:eastAsia="Times New Roman" w:hAnsi="Arial" w:cs="Arial"/>
          <w:sz w:val="22"/>
          <w:szCs w:val="22"/>
        </w:rPr>
        <w:br/>
      </w:r>
      <w:r>
        <w:rPr>
          <w:rFonts w:ascii="Arial" w:eastAsia="Times New Roman" w:hAnsi="Arial" w:cs="Arial"/>
          <w:sz w:val="22"/>
          <w:szCs w:val="22"/>
        </w:rPr>
        <w:lastRenderedPageBreak/>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these partnerships help us expand access to what I have mentioned before, which are the main topics that we all focus on, housing, affordable and accessible housing, transportation, access to healthcare, employment and community participation.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when CILs partner wi</w:t>
      </w:r>
      <w:r>
        <w:rPr>
          <w:rFonts w:ascii="Arial" w:eastAsia="Times New Roman" w:hAnsi="Arial" w:cs="Arial"/>
          <w:sz w:val="22"/>
          <w:szCs w:val="22"/>
        </w:rPr>
        <w:t xml:space="preserve">th systems like housing authorities, maybe transit agencies, healthcare providers or workforce boards, then we can address barriers at an earlier stage or at the decision-making stage, and then solutions are more sustainable because you have people that can focus on certain things. </w:t>
      </w:r>
      <w:r>
        <w:rPr>
          <w:rFonts w:ascii="Arial" w:eastAsia="Times New Roman" w:hAnsi="Arial" w:cs="Arial"/>
          <w:sz w:val="22"/>
          <w:szCs w:val="22"/>
        </w:rPr>
        <w:br/>
      </w:r>
      <w:r>
        <w:rPr>
          <w:rFonts w:ascii="Arial" w:eastAsia="Times New Roman" w:hAnsi="Arial" w:cs="Arial"/>
          <w:sz w:val="22"/>
          <w:szCs w:val="22"/>
        </w:rPr>
        <w:br/>
        <w:t xml:space="preserve">Next slide, number 11 please. -- Slide </w:t>
      </w:r>
      <w:r>
        <w:rPr>
          <w:rFonts w:ascii="Arial" w:eastAsia="Times New Roman" w:hAnsi="Arial" w:cs="Arial"/>
          <w:sz w:val="22"/>
          <w:szCs w:val="22"/>
        </w:rPr>
        <w:br/>
      </w:r>
      <w:r>
        <w:rPr>
          <w:rFonts w:ascii="Arial" w:eastAsia="Times New Roman" w:hAnsi="Arial" w:cs="Arial"/>
          <w:sz w:val="22"/>
          <w:szCs w:val="22"/>
        </w:rPr>
        <w:br/>
        <w:t xml:space="preserve">So what do strong partnerships require? Strong partnerships are built on intention and shared purpose, those we mentioned. What does that </w:t>
      </w:r>
      <w:proofErr w:type="gramStart"/>
      <w:r>
        <w:rPr>
          <w:rFonts w:ascii="Arial" w:eastAsia="Times New Roman" w:hAnsi="Arial" w:cs="Arial"/>
          <w:sz w:val="22"/>
          <w:szCs w:val="22"/>
        </w:rPr>
        <w:t>shared</w:t>
      </w:r>
      <w:proofErr w:type="gramEnd"/>
      <w:r>
        <w:rPr>
          <w:rFonts w:ascii="Arial" w:eastAsia="Times New Roman" w:hAnsi="Arial" w:cs="Arial"/>
          <w:sz w:val="22"/>
          <w:szCs w:val="22"/>
        </w:rPr>
        <w:t xml:space="preserve"> purpose look like? At the end of the day </w:t>
      </w:r>
      <w:r>
        <w:rPr>
          <w:rFonts w:ascii="Arial" w:eastAsia="Times New Roman" w:hAnsi="Arial" w:cs="Arial"/>
          <w:sz w:val="22"/>
          <w:szCs w:val="22"/>
        </w:rPr>
        <w:t xml:space="preserve">the mission and the goal you are trying to achieve when building a partnership, whether that be an informal one, a formal one, we will talk more about that as well, whether it be for grants or anything like that, we have to have a shared purpose and we have to ensure that at the end of the day the goals aligned with our mission and values align with our mission as a center for independent living. As soon as we see it moving away from that that's when we come in and try to reevaluate and we will look at the </w:t>
      </w:r>
      <w:r>
        <w:rPr>
          <w:rFonts w:ascii="Arial" w:eastAsia="Times New Roman" w:hAnsi="Arial" w:cs="Arial"/>
          <w:sz w:val="22"/>
          <w:szCs w:val="22"/>
        </w:rPr>
        <w:t xml:space="preserve">need toolkit and some worksheets that can help us reassess and evaluate that but always keeping intention and shared purpose at the back of that and trust and transparency. Adaptability over time, as we mentioned, mutual benefit, so how this assists the partner that you are working on. For example, let's say we are talking about partnering with housing authorities.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for us it's the center of independent living, our benefit that we have for that is getting folks into affordable and accessible housing. What</w:t>
      </w:r>
      <w:r>
        <w:rPr>
          <w:rFonts w:ascii="Arial" w:eastAsia="Times New Roman" w:hAnsi="Arial" w:cs="Arial"/>
          <w:sz w:val="22"/>
          <w:szCs w:val="22"/>
        </w:rPr>
        <w:t xml:space="preserve"> is that benefits for the Housing Authority? Will we have to see that and it's very similar when you are doing grant writing, I am always going to bring that up because it really does reflect that and it's transferable, but you will have to see what the goal is of the agency that you are trying to partner up with. What is their mission? And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impact -- input data and included in that benefit. We are able to get folks with disabilities affordable and accessible housing, and you are able to then now</w:t>
      </w:r>
      <w:r>
        <w:rPr>
          <w:rFonts w:ascii="Arial" w:eastAsia="Times New Roman" w:hAnsi="Arial" w:cs="Arial"/>
          <w:sz w:val="22"/>
          <w:szCs w:val="22"/>
        </w:rPr>
        <w:t xml:space="preserve"> have a more diverse tenant pool or folks that know about accessibility that can address and evaluate how you have your different apartment complexes, for example, if they truly are accessible, maybe you never thought about a specific accommodation and now that you have folks have the ability for them to reach her area you can see that there is a need, there's different kinds of disabilities, there is invisible </w:t>
      </w:r>
      <w:proofErr w:type="spellStart"/>
      <w:r>
        <w:rPr>
          <w:rFonts w:ascii="Arial" w:eastAsia="Times New Roman" w:hAnsi="Arial" w:cs="Arial"/>
          <w:sz w:val="22"/>
          <w:szCs w:val="22"/>
        </w:rPr>
        <w:t>disabilitiesâ</w:t>
      </w:r>
      <w:proofErr w:type="spellEnd"/>
      <w:r>
        <w:rPr>
          <w:rFonts w:ascii="Arial" w:eastAsia="Times New Roman" w:hAnsi="Arial" w:cs="Arial"/>
          <w:sz w:val="22"/>
          <w:szCs w:val="22"/>
        </w:rPr>
        <w:t xml:space="preserve">€¦ We can go on and on. And see where that benefit is for that different partner.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But more than anything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clear roles and expectations. I think the moment that there is murky water and people don't know what their role is in the partnership, that's when it starts losing its focus, it starts losing the process and a lot of the times that happened when there's a change in leadership -- happens </w:t>
      </w:r>
      <w:r>
        <w:rPr>
          <w:rFonts w:ascii="Arial" w:eastAsia="Times New Roman" w:hAnsi="Arial" w:cs="Arial"/>
          <w:sz w:val="22"/>
          <w:szCs w:val="22"/>
        </w:rPr>
        <w:br/>
        <w:t xml:space="preserve">or when is a change in the liaison that you have. So being aware of that and how that is going to </w:t>
      </w:r>
      <w:proofErr w:type="gramStart"/>
      <w:r>
        <w:rPr>
          <w:rFonts w:ascii="Arial" w:eastAsia="Times New Roman" w:hAnsi="Arial" w:cs="Arial"/>
          <w:sz w:val="22"/>
          <w:szCs w:val="22"/>
        </w:rPr>
        <w:t>affected</w:t>
      </w:r>
      <w:proofErr w:type="gramEnd"/>
      <w:r>
        <w:rPr>
          <w:rFonts w:ascii="Arial" w:eastAsia="Times New Roman" w:hAnsi="Arial" w:cs="Arial"/>
          <w:sz w:val="22"/>
          <w:szCs w:val="22"/>
        </w:rPr>
        <w:t xml:space="preserve"> moving forward. </w:t>
      </w:r>
      <w:r>
        <w:rPr>
          <w:rFonts w:ascii="Arial" w:eastAsia="Times New Roman" w:hAnsi="Arial" w:cs="Arial"/>
          <w:sz w:val="22"/>
          <w:szCs w:val="22"/>
        </w:rPr>
        <w:br/>
      </w:r>
      <w:r>
        <w:rPr>
          <w:rFonts w:ascii="Arial" w:eastAsia="Times New Roman" w:hAnsi="Arial" w:cs="Arial"/>
          <w:sz w:val="22"/>
          <w:szCs w:val="22"/>
        </w:rPr>
        <w:br/>
        <w:t>If we go back to the clear roles and expectations, we want to reduce co</w:t>
      </w:r>
      <w:r>
        <w:rPr>
          <w:rFonts w:ascii="Arial" w:eastAsia="Times New Roman" w:hAnsi="Arial" w:cs="Arial"/>
          <w:sz w:val="22"/>
          <w:szCs w:val="22"/>
        </w:rPr>
        <w:t xml:space="preserve">nfusion. And prevent burnout. That's what I wanted to say. That's something that we already do by ourselves, as centers of independent living centers, why would we want to allow that when we bring another organization to the table?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reducing burnout, avoiding confusion, is somewhat preventable, </w:t>
      </w:r>
      <w:r>
        <w:rPr>
          <w:rFonts w:ascii="Arial" w:eastAsia="Times New Roman" w:hAnsi="Arial" w:cs="Arial"/>
          <w:sz w:val="22"/>
          <w:szCs w:val="22"/>
        </w:rPr>
        <w:lastRenderedPageBreak/>
        <w:t xml:space="preserve">because nothing is completely preventable by clear rules and expectations. </w:t>
      </w:r>
      <w:r>
        <w:rPr>
          <w:rFonts w:ascii="Arial" w:eastAsia="Times New Roman" w:hAnsi="Arial" w:cs="Arial"/>
          <w:sz w:val="22"/>
          <w:szCs w:val="22"/>
        </w:rPr>
        <w:br/>
        <w:t xml:space="preserve">Slide number 12 please </w:t>
      </w:r>
      <w:r>
        <w:rPr>
          <w:rFonts w:ascii="Arial" w:eastAsia="Times New Roman" w:hAnsi="Arial" w:cs="Arial"/>
          <w:sz w:val="22"/>
          <w:szCs w:val="22"/>
        </w:rPr>
        <w:br/>
      </w:r>
      <w:r>
        <w:rPr>
          <w:rFonts w:ascii="Arial" w:eastAsia="Times New Roman" w:hAnsi="Arial" w:cs="Arial"/>
          <w:sz w:val="22"/>
          <w:szCs w:val="22"/>
        </w:rPr>
        <w:br/>
        <w:t xml:space="preserve">Okay, so let's delve into the essential skills. First on is communication. This </w:t>
      </w:r>
      <w:proofErr w:type="gramStart"/>
      <w:r>
        <w:rPr>
          <w:rFonts w:ascii="Arial" w:eastAsia="Times New Roman" w:hAnsi="Arial" w:cs="Arial"/>
          <w:sz w:val="22"/>
          <w:szCs w:val="22"/>
        </w:rPr>
        <w:t>feels</w:t>
      </w:r>
      <w:proofErr w:type="gramEnd"/>
      <w:r>
        <w:rPr>
          <w:rFonts w:ascii="Arial" w:eastAsia="Times New Roman" w:hAnsi="Arial" w:cs="Arial"/>
          <w:sz w:val="22"/>
          <w:szCs w:val="22"/>
        </w:rPr>
        <w:t xml:space="preserve"> a therapy session, let's go</w:t>
      </w:r>
      <w:r>
        <w:rPr>
          <w:rFonts w:ascii="Arial" w:eastAsia="Times New Roman" w:hAnsi="Arial" w:cs="Arial"/>
          <w:sz w:val="22"/>
          <w:szCs w:val="22"/>
        </w:rPr>
        <w:t xml:space="preserve"> into this.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communication skills, clear timely can indication </w:t>
      </w:r>
      <w:proofErr w:type="gramStart"/>
      <w:r>
        <w:rPr>
          <w:rFonts w:ascii="Arial" w:eastAsia="Times New Roman" w:hAnsi="Arial" w:cs="Arial"/>
          <w:sz w:val="22"/>
          <w:szCs w:val="22"/>
        </w:rPr>
        <w:t>reduces</w:t>
      </w:r>
      <w:proofErr w:type="gramEnd"/>
      <w:r>
        <w:rPr>
          <w:rFonts w:ascii="Arial" w:eastAsia="Times New Roman" w:hAnsi="Arial" w:cs="Arial"/>
          <w:sz w:val="22"/>
          <w:szCs w:val="22"/>
        </w:rPr>
        <w:t xml:space="preserve"> confusion, so communication is the infrastructure, I guess you would say, of any partnership. </w:t>
      </w:r>
      <w:r>
        <w:rPr>
          <w:rFonts w:ascii="Arial" w:eastAsia="Times New Roman" w:hAnsi="Arial" w:cs="Arial"/>
          <w:sz w:val="22"/>
          <w:szCs w:val="22"/>
        </w:rPr>
        <w:br/>
      </w:r>
      <w:r>
        <w:rPr>
          <w:rFonts w:ascii="Arial" w:eastAsia="Times New Roman" w:hAnsi="Arial" w:cs="Arial"/>
          <w:sz w:val="22"/>
          <w:szCs w:val="22"/>
        </w:rPr>
        <w:br/>
        <w:t xml:space="preserve">When you are building a partnership and you are developing goals, you're going to want to know who is going to evaluate the goals, who's going to make the goals, who's going to complete the goals, so communicating and knowing it's a two-way street, knowing who does what and who does what and who your contact is </w:t>
      </w:r>
      <w:proofErr w:type="spellStart"/>
      <w:r>
        <w:rPr>
          <w:rFonts w:ascii="Arial" w:eastAsia="Times New Roman" w:hAnsi="Arial" w:cs="Arial"/>
          <w:sz w:val="22"/>
          <w:szCs w:val="22"/>
        </w:rPr>
        <w:t>is</w:t>
      </w:r>
      <w:proofErr w:type="spellEnd"/>
      <w:r>
        <w:rPr>
          <w:rFonts w:ascii="Arial" w:eastAsia="Times New Roman" w:hAnsi="Arial" w:cs="Arial"/>
          <w:sz w:val="22"/>
          <w:szCs w:val="22"/>
        </w:rPr>
        <w:t xml:space="preserve"> important. And I cannot str</w:t>
      </w:r>
      <w:r>
        <w:rPr>
          <w:rFonts w:ascii="Arial" w:eastAsia="Times New Roman" w:hAnsi="Arial" w:cs="Arial"/>
          <w:sz w:val="22"/>
          <w:szCs w:val="22"/>
        </w:rPr>
        <w:t>ess enough, timely communication. It's unfair for the other organization or for yourself as a center to let days, weeks go by, without any response whatsoever. Even if it's just you know that what they are asking, whatever the question is, that they are asking for information that is going to take time for you to compile and to put together, you should still respond same day, next day, thank you for the email, it's going to take some time to get this information but I will get it to you when I can, I will k</w:t>
      </w:r>
      <w:r>
        <w:rPr>
          <w:rFonts w:ascii="Arial" w:eastAsia="Times New Roman" w:hAnsi="Arial" w:cs="Arial"/>
          <w:sz w:val="22"/>
          <w:szCs w:val="22"/>
        </w:rPr>
        <w:t xml:space="preserve">eep you posted or updated" at least having that acknowledgment, timely acknowledgment is going to be important and is going to make a huge difference. Because people who don't provide that timely communication are setting themselves up for failure and for not sustaining or maintaining that partnership. So just keep that in mind. </w:t>
      </w:r>
      <w:r>
        <w:rPr>
          <w:rFonts w:ascii="Arial" w:eastAsia="Times New Roman" w:hAnsi="Arial" w:cs="Arial"/>
          <w:sz w:val="22"/>
          <w:szCs w:val="22"/>
        </w:rPr>
        <w:br/>
      </w:r>
      <w:r>
        <w:rPr>
          <w:rFonts w:ascii="Arial" w:eastAsia="Times New Roman" w:hAnsi="Arial" w:cs="Arial"/>
          <w:sz w:val="22"/>
          <w:szCs w:val="22"/>
        </w:rPr>
        <w:br/>
        <w:t xml:space="preserve">And active listening matters too. Ensuring they feel heard, so if they need to feel heard, just not informed.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in other words, you're not just giving updates, you're not just te</w:t>
      </w:r>
      <w:r>
        <w:rPr>
          <w:rFonts w:ascii="Arial" w:eastAsia="Times New Roman" w:hAnsi="Arial" w:cs="Arial"/>
          <w:sz w:val="22"/>
          <w:szCs w:val="22"/>
        </w:rPr>
        <w:t xml:space="preserve">lling them this is what </w:t>
      </w:r>
      <w:proofErr w:type="spellStart"/>
      <w:proofErr w:type="gramStart"/>
      <w:r>
        <w:rPr>
          <w:rFonts w:ascii="Arial" w:eastAsia="Times New Roman" w:hAnsi="Arial" w:cs="Arial"/>
          <w:sz w:val="22"/>
          <w:szCs w:val="22"/>
        </w:rPr>
        <w:t>were</w:t>
      </w:r>
      <w:proofErr w:type="spellEnd"/>
      <w:proofErr w:type="gramEnd"/>
      <w:r>
        <w:rPr>
          <w:rFonts w:ascii="Arial" w:eastAsia="Times New Roman" w:hAnsi="Arial" w:cs="Arial"/>
          <w:sz w:val="22"/>
          <w:szCs w:val="22"/>
        </w:rPr>
        <w:t xml:space="preserve"> doing, but at the end of a report or if the end of a meeting that you guys are having or a deep brief, how can we help you? Is there something we can do to support this next phase? Would you like to share anything? Giving them that opportunity and that's same space -- that safe space to be hurt if they wanted to. A big thing is accessible plain language communication. That's common for us, we are always going to advocate for that, centers for independent living, but incorporatin</w:t>
      </w:r>
      <w:r>
        <w:rPr>
          <w:rFonts w:ascii="Arial" w:eastAsia="Times New Roman" w:hAnsi="Arial" w:cs="Arial"/>
          <w:sz w:val="22"/>
          <w:szCs w:val="22"/>
        </w:rPr>
        <w:t xml:space="preserve">g them with outside agencies that don't typically do that is important because they are going to start seeing that style, they are quite distressing how much more effective it is, that they will start implementing it.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modeling that accessible and plain line which medication even with folks who don't request accessible formats it's going to â</w:t>
      </w:r>
      <w:proofErr w:type="gramStart"/>
      <w:r>
        <w:rPr>
          <w:rFonts w:ascii="Arial" w:eastAsia="Times New Roman" w:hAnsi="Arial" w:cs="Arial"/>
          <w:sz w:val="22"/>
          <w:szCs w:val="22"/>
        </w:rPr>
        <w:t>€“ going</w:t>
      </w:r>
      <w:proofErr w:type="gramEnd"/>
      <w:r>
        <w:rPr>
          <w:rFonts w:ascii="Arial" w:eastAsia="Times New Roman" w:hAnsi="Arial" w:cs="Arial"/>
          <w:sz w:val="22"/>
          <w:szCs w:val="22"/>
        </w:rPr>
        <w:t xml:space="preserve"> to be important to share. And then citing those expectations early. </w:t>
      </w:r>
      <w:r>
        <w:rPr>
          <w:rFonts w:ascii="Arial" w:eastAsia="Times New Roman" w:hAnsi="Arial" w:cs="Arial"/>
          <w:sz w:val="22"/>
          <w:szCs w:val="22"/>
        </w:rPr>
        <w:br/>
      </w:r>
      <w:r>
        <w:rPr>
          <w:rFonts w:ascii="Arial" w:eastAsia="Times New Roman" w:hAnsi="Arial" w:cs="Arial"/>
          <w:sz w:val="22"/>
          <w:szCs w:val="22"/>
        </w:rPr>
        <w:br/>
        <w:t>That really helps us to find frequency of communication, so maybe they don't want to re</w:t>
      </w:r>
      <w:r>
        <w:rPr>
          <w:rFonts w:ascii="Arial" w:eastAsia="Times New Roman" w:hAnsi="Arial" w:cs="Arial"/>
          <w:sz w:val="22"/>
          <w:szCs w:val="22"/>
        </w:rPr>
        <w:t xml:space="preserve">ceive a weekly email or a monthly email, maybe it's just going to be quarterly. Maybe they don't want to meet every month, or they want to meet in person rather than online.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setting</w:t>
      </w:r>
      <w:proofErr w:type="gramEnd"/>
      <w:r>
        <w:rPr>
          <w:rFonts w:ascii="Arial" w:eastAsia="Times New Roman" w:hAnsi="Arial" w:cs="Arial"/>
          <w:sz w:val="22"/>
          <w:szCs w:val="22"/>
        </w:rPr>
        <w:t xml:space="preserve"> those expectations early about how frequently you are going to meet and then the method whether it be virtually or over the phone or just sending a report and who those points of contact are, are important.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clarifying that is important. And strong communication is always proactive, not reactive. </w:t>
      </w:r>
      <w:r>
        <w:rPr>
          <w:rFonts w:ascii="Arial" w:eastAsia="Times New Roman" w:hAnsi="Arial" w:cs="Arial"/>
          <w:sz w:val="22"/>
          <w:szCs w:val="22"/>
        </w:rPr>
        <w:br/>
      </w:r>
      <w:r>
        <w:rPr>
          <w:rFonts w:ascii="Arial" w:eastAsia="Times New Roman" w:hAnsi="Arial" w:cs="Arial"/>
          <w:sz w:val="22"/>
          <w:szCs w:val="22"/>
        </w:rPr>
        <w:br/>
        <w:t>If you're going to take a</w:t>
      </w:r>
      <w:r>
        <w:rPr>
          <w:rFonts w:ascii="Arial" w:eastAsia="Times New Roman" w:hAnsi="Arial" w:cs="Arial"/>
          <w:sz w:val="22"/>
          <w:szCs w:val="22"/>
        </w:rPr>
        <w:t xml:space="preserve">nything away from that essential skill of communication is that we are proactive, not reactive. Because if any of you guys have experienced a communication that you are not particularly happy about, you might </w:t>
      </w:r>
      <w:proofErr w:type="gramStart"/>
      <w:r>
        <w:rPr>
          <w:rFonts w:ascii="Arial" w:eastAsia="Times New Roman" w:hAnsi="Arial" w:cs="Arial"/>
          <w:sz w:val="22"/>
          <w:szCs w:val="22"/>
        </w:rPr>
        <w:t>react</w:t>
      </w:r>
      <w:proofErr w:type="gramEnd"/>
      <w:r>
        <w:rPr>
          <w:rFonts w:ascii="Arial" w:eastAsia="Times New Roman" w:hAnsi="Arial" w:cs="Arial"/>
          <w:sz w:val="22"/>
          <w:szCs w:val="22"/>
        </w:rPr>
        <w:t xml:space="preserve"> a certain way. And there's some of us who might start typing out the email we really feel and have the patience to then delete and type it out the way we should be doing and sometimes we accidentally </w:t>
      </w:r>
      <w:proofErr w:type="gramStart"/>
      <w:r>
        <w:rPr>
          <w:rFonts w:ascii="Arial" w:eastAsia="Times New Roman" w:hAnsi="Arial" w:cs="Arial"/>
          <w:sz w:val="22"/>
          <w:szCs w:val="22"/>
        </w:rPr>
        <w:t>sent</w:t>
      </w:r>
      <w:proofErr w:type="gramEnd"/>
      <w:r>
        <w:rPr>
          <w:rFonts w:ascii="Arial" w:eastAsia="Times New Roman" w:hAnsi="Arial" w:cs="Arial"/>
          <w:sz w:val="22"/>
          <w:szCs w:val="22"/>
        </w:rPr>
        <w:t xml:space="preserve"> it or not accidentally, purposely send it and that can burn bridges.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it's important to be</w:t>
      </w:r>
      <w:r>
        <w:rPr>
          <w:rFonts w:ascii="Arial" w:eastAsia="Times New Roman" w:hAnsi="Arial" w:cs="Arial"/>
          <w:sz w:val="22"/>
          <w:szCs w:val="22"/>
        </w:rPr>
        <w:t xml:space="preserve"> proactive so we won't be </w:t>
      </w:r>
      <w:r>
        <w:rPr>
          <w:rFonts w:ascii="Arial" w:eastAsia="Times New Roman" w:hAnsi="Arial" w:cs="Arial"/>
          <w:sz w:val="22"/>
          <w:szCs w:val="22"/>
        </w:rPr>
        <w:lastRenderedPageBreak/>
        <w:t xml:space="preserve">reactive when something unexpected happens. </w:t>
      </w:r>
      <w:r>
        <w:rPr>
          <w:rFonts w:ascii="Arial" w:eastAsia="Times New Roman" w:hAnsi="Arial" w:cs="Arial"/>
          <w:sz w:val="22"/>
          <w:szCs w:val="22"/>
        </w:rPr>
        <w:br/>
      </w:r>
      <w:r>
        <w:rPr>
          <w:rFonts w:ascii="Arial" w:eastAsia="Times New Roman" w:hAnsi="Arial" w:cs="Arial"/>
          <w:sz w:val="22"/>
          <w:szCs w:val="22"/>
        </w:rPr>
        <w:br/>
        <w:t xml:space="preserve">Slide number 13 please. </w:t>
      </w:r>
      <w:r>
        <w:rPr>
          <w:rFonts w:ascii="Arial" w:eastAsia="Times New Roman" w:hAnsi="Arial" w:cs="Arial"/>
          <w:sz w:val="22"/>
          <w:szCs w:val="22"/>
        </w:rPr>
        <w:br/>
      </w:r>
      <w:r>
        <w:rPr>
          <w:rFonts w:ascii="Arial" w:eastAsia="Times New Roman" w:hAnsi="Arial" w:cs="Arial"/>
          <w:sz w:val="22"/>
          <w:szCs w:val="22"/>
        </w:rPr>
        <w:br/>
        <w:t xml:space="preserve">Alright so relationship building. Trust grows through consistency and </w:t>
      </w:r>
      <w:proofErr w:type="gramStart"/>
      <w:r>
        <w:rPr>
          <w:rFonts w:ascii="Arial" w:eastAsia="Times New Roman" w:hAnsi="Arial" w:cs="Arial"/>
          <w:sz w:val="22"/>
          <w:szCs w:val="22"/>
        </w:rPr>
        <w:t>transparency</w:t>
      </w:r>
      <w:proofErr w:type="gramEnd"/>
      <w:r>
        <w:rPr>
          <w:rFonts w:ascii="Arial" w:eastAsia="Times New Roman" w:hAnsi="Arial" w:cs="Arial"/>
          <w:sz w:val="22"/>
          <w:szCs w:val="22"/>
        </w:rPr>
        <w:t xml:space="preserve"> so what that means is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consistent in what we say, we are going to do. And very transparent. So even if it's an uncomfortable task, situation, idea, whatever the case </w:t>
      </w:r>
      <w:proofErr w:type="gramStart"/>
      <w:r>
        <w:rPr>
          <w:rFonts w:ascii="Arial" w:eastAsia="Times New Roman" w:hAnsi="Arial" w:cs="Arial"/>
          <w:sz w:val="22"/>
          <w:szCs w:val="22"/>
        </w:rPr>
        <w:t>may be</w:t>
      </w:r>
      <w:proofErr w:type="gramEnd"/>
      <w:r>
        <w:rPr>
          <w:rFonts w:ascii="Arial" w:eastAsia="Times New Roman" w:hAnsi="Arial" w:cs="Arial"/>
          <w:sz w:val="22"/>
          <w:szCs w:val="22"/>
        </w:rPr>
        <w:t xml:space="preserve"> we really have to be </w:t>
      </w:r>
      <w:proofErr w:type="gramStart"/>
      <w:r>
        <w:rPr>
          <w:rFonts w:ascii="Arial" w:eastAsia="Times New Roman" w:hAnsi="Arial" w:cs="Arial"/>
          <w:sz w:val="22"/>
          <w:szCs w:val="22"/>
        </w:rPr>
        <w:t>transparent</w:t>
      </w:r>
      <w:proofErr w:type="gramEnd"/>
      <w:r>
        <w:rPr>
          <w:rFonts w:ascii="Arial" w:eastAsia="Times New Roman" w:hAnsi="Arial" w:cs="Arial"/>
          <w:sz w:val="22"/>
          <w:szCs w:val="22"/>
        </w:rPr>
        <w:t xml:space="preserve"> so everyone is potential -- everyone is aware of the potential outcome. When we talk about consistency, it's doi</w:t>
      </w:r>
      <w:r>
        <w:rPr>
          <w:rFonts w:ascii="Arial" w:eastAsia="Times New Roman" w:hAnsi="Arial" w:cs="Arial"/>
          <w:sz w:val="22"/>
          <w:szCs w:val="22"/>
        </w:rPr>
        <w:t>ng what you say you are going to do and showing up over time. And then understanding partners â</w:t>
      </w:r>
      <w:proofErr w:type="gramStart"/>
      <w:r>
        <w:rPr>
          <w:rFonts w:ascii="Arial" w:eastAsia="Times New Roman" w:hAnsi="Arial" w:cs="Arial"/>
          <w:sz w:val="22"/>
          <w:szCs w:val="22"/>
        </w:rPr>
        <w:t>€“ partner</w:t>
      </w:r>
      <w:proofErr w:type="gramEnd"/>
      <w:r>
        <w:rPr>
          <w:rFonts w:ascii="Arial" w:eastAsia="Times New Roman" w:hAnsi="Arial" w:cs="Arial"/>
          <w:sz w:val="22"/>
          <w:szCs w:val="22"/>
        </w:rPr>
        <w:t xml:space="preserve"> motivation, so that partnership. What motivates them or what helps avoid misalignment? I guess you would say, you want to ask questions like "what pressures are they not -- what pressures are they navigating? Let's say you partnered up with a transit </w:t>
      </w:r>
      <w:proofErr w:type="gramStart"/>
      <w:r>
        <w:rPr>
          <w:rFonts w:ascii="Arial" w:eastAsia="Times New Roman" w:hAnsi="Arial" w:cs="Arial"/>
          <w:sz w:val="22"/>
          <w:szCs w:val="22"/>
        </w:rPr>
        <w:t>agency</w:t>
      </w:r>
      <w:proofErr w:type="gramEnd"/>
      <w:r>
        <w:rPr>
          <w:rFonts w:ascii="Arial" w:eastAsia="Times New Roman" w:hAnsi="Arial" w:cs="Arial"/>
          <w:sz w:val="22"/>
          <w:szCs w:val="22"/>
        </w:rPr>
        <w:t xml:space="preserve"> and the partnership is on the drivers, the mechanics, everyone in that transit authority receives proper ADA and inclusive training on how to ensure</w:t>
      </w:r>
      <w:r>
        <w:rPr>
          <w:rFonts w:ascii="Arial" w:eastAsia="Times New Roman" w:hAnsi="Arial" w:cs="Arial"/>
          <w:sz w:val="22"/>
          <w:szCs w:val="22"/>
        </w:rPr>
        <w:t xml:space="preserve"> that people with disabilities, let's say mobility disabilities, are accessing their buses and their wheelchair locks are correct. Any kind of </w:t>
      </w:r>
      <w:proofErr w:type="gramStart"/>
      <w:r>
        <w:rPr>
          <w:rFonts w:ascii="Arial" w:eastAsia="Times New Roman" w:hAnsi="Arial" w:cs="Arial"/>
          <w:sz w:val="22"/>
          <w:szCs w:val="22"/>
        </w:rPr>
        <w:t>ADA awareness</w:t>
      </w:r>
      <w:proofErr w:type="gramEnd"/>
      <w:r>
        <w:rPr>
          <w:rFonts w:ascii="Arial" w:eastAsia="Times New Roman" w:hAnsi="Arial" w:cs="Arial"/>
          <w:sz w:val="22"/>
          <w:szCs w:val="22"/>
        </w:rPr>
        <w:t xml:space="preserve"> training, and that partnership is good, it's solid, CILs are the </w:t>
      </w:r>
      <w:proofErr w:type="gramStart"/>
      <w:r>
        <w:rPr>
          <w:rFonts w:ascii="Arial" w:eastAsia="Times New Roman" w:hAnsi="Arial" w:cs="Arial"/>
          <w:sz w:val="22"/>
          <w:szCs w:val="22"/>
        </w:rPr>
        <w:t>ones</w:t>
      </w:r>
      <w:proofErr w:type="gramEnd"/>
      <w:r>
        <w:rPr>
          <w:rFonts w:ascii="Arial" w:eastAsia="Times New Roman" w:hAnsi="Arial" w:cs="Arial"/>
          <w:sz w:val="22"/>
          <w:szCs w:val="22"/>
        </w:rPr>
        <w:t xml:space="preserve"> were going to educate them, do presentations, make sure they have quarterly </w:t>
      </w:r>
      <w:proofErr w:type="gramStart"/>
      <w:r>
        <w:rPr>
          <w:rFonts w:ascii="Arial" w:eastAsia="Times New Roman" w:hAnsi="Arial" w:cs="Arial"/>
          <w:sz w:val="22"/>
          <w:szCs w:val="22"/>
        </w:rPr>
        <w:t>trainings</w:t>
      </w:r>
      <w:proofErr w:type="gramEnd"/>
      <w:r>
        <w:rPr>
          <w:rFonts w:ascii="Arial" w:eastAsia="Times New Roman" w:hAnsi="Arial" w:cs="Arial"/>
          <w:sz w:val="22"/>
          <w:szCs w:val="22"/>
        </w:rPr>
        <w:t xml:space="preserve"> with their drivers and all those kinds of things, the relationship, accountability, frequency, all of that is solid. But still stuff is not happening, our consumers are having issues getting on the b</w:t>
      </w:r>
      <w:r>
        <w:rPr>
          <w:rFonts w:ascii="Arial" w:eastAsia="Times New Roman" w:hAnsi="Arial" w:cs="Arial"/>
          <w:sz w:val="22"/>
          <w:szCs w:val="22"/>
        </w:rPr>
        <w:t xml:space="preserve">us </w:t>
      </w:r>
      <w:proofErr w:type="gramStart"/>
      <w:r>
        <w:rPr>
          <w:rFonts w:ascii="Arial" w:eastAsia="Times New Roman" w:hAnsi="Arial" w:cs="Arial"/>
          <w:sz w:val="22"/>
          <w:szCs w:val="22"/>
        </w:rPr>
        <w:t>being</w:t>
      </w:r>
      <w:proofErr w:type="gramEnd"/>
      <w:r>
        <w:rPr>
          <w:rFonts w:ascii="Arial" w:eastAsia="Times New Roman" w:hAnsi="Arial" w:cs="Arial"/>
          <w:sz w:val="22"/>
          <w:szCs w:val="22"/>
        </w:rPr>
        <w:t xml:space="preserve"> accessible. Why? Asking that question, what pressures are they navigating? If you don't ask it that </w:t>
      </w:r>
      <w:proofErr w:type="gramStart"/>
      <w:r>
        <w:rPr>
          <w:rFonts w:ascii="Arial" w:eastAsia="Times New Roman" w:hAnsi="Arial" w:cs="Arial"/>
          <w:sz w:val="22"/>
          <w:szCs w:val="22"/>
        </w:rPr>
        <w:t>everything</w:t>
      </w:r>
      <w:proofErr w:type="gramEnd"/>
      <w:r>
        <w:rPr>
          <w:rFonts w:ascii="Arial" w:eastAsia="Times New Roman" w:hAnsi="Arial" w:cs="Arial"/>
          <w:sz w:val="22"/>
          <w:szCs w:val="22"/>
        </w:rPr>
        <w:t xml:space="preserve"> you're probably thinking or assuming is they are just going to say they are going to be accessible but they're not, it's always a transportation barrier. But what if you asked the question but the </w:t>
      </w:r>
      <w:proofErr w:type="gramStart"/>
      <w:r>
        <w:rPr>
          <w:rFonts w:ascii="Arial" w:eastAsia="Times New Roman" w:hAnsi="Arial" w:cs="Arial"/>
          <w:sz w:val="22"/>
          <w:szCs w:val="22"/>
        </w:rPr>
        <w:t>new</w:t>
      </w:r>
      <w:proofErr w:type="gramEnd"/>
      <w:r>
        <w:rPr>
          <w:rFonts w:ascii="Arial" w:eastAsia="Times New Roman" w:hAnsi="Arial" w:cs="Arial"/>
          <w:sz w:val="22"/>
          <w:szCs w:val="22"/>
        </w:rPr>
        <w:t xml:space="preserve"> realizes a high turnover rate for drivers. Why? What's happening? Is there something that maybe we could support with?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you are never going to know until you ask those questions. Another on</w:t>
      </w:r>
      <w:r>
        <w:rPr>
          <w:rFonts w:ascii="Arial" w:eastAsia="Times New Roman" w:hAnsi="Arial" w:cs="Arial"/>
          <w:sz w:val="22"/>
          <w:szCs w:val="22"/>
        </w:rPr>
        <w:t xml:space="preserve">e is what outcomes matter most? Do they want drivers to be trained every month? </w:t>
      </w:r>
      <w:r>
        <w:rPr>
          <w:rFonts w:ascii="Arial" w:eastAsia="Times New Roman" w:hAnsi="Arial" w:cs="Arial"/>
          <w:sz w:val="22"/>
          <w:szCs w:val="22"/>
        </w:rPr>
        <w:br/>
      </w:r>
      <w:r>
        <w:rPr>
          <w:rFonts w:ascii="Arial" w:eastAsia="Times New Roman" w:hAnsi="Arial" w:cs="Arial"/>
          <w:sz w:val="22"/>
          <w:szCs w:val="22"/>
        </w:rPr>
        <w:br/>
        <w:t xml:space="preserve">Especially when our partners were different. So we can look at different things, we can look at the resources that are available to each of us, and so </w:t>
      </w:r>
      <w:proofErr w:type="gramStart"/>
      <w:r>
        <w:rPr>
          <w:rFonts w:ascii="Arial" w:eastAsia="Times New Roman" w:hAnsi="Arial" w:cs="Arial"/>
          <w:sz w:val="22"/>
          <w:szCs w:val="22"/>
        </w:rPr>
        <w:t>may be</w:t>
      </w:r>
      <w:proofErr w:type="gramEnd"/>
      <w:r>
        <w:rPr>
          <w:rFonts w:ascii="Arial" w:eastAsia="Times New Roman" w:hAnsi="Arial" w:cs="Arial"/>
          <w:sz w:val="22"/>
          <w:szCs w:val="22"/>
        </w:rPr>
        <w:t xml:space="preserve"> the partner that you have has a lot less funding than you do, so understanding that they are probably not going to have as </w:t>
      </w:r>
      <w:proofErr w:type="gramStart"/>
      <w:r>
        <w:rPr>
          <w:rFonts w:ascii="Arial" w:eastAsia="Times New Roman" w:hAnsi="Arial" w:cs="Arial"/>
          <w:sz w:val="22"/>
          <w:szCs w:val="22"/>
        </w:rPr>
        <w:t>much</w:t>
      </w:r>
      <w:proofErr w:type="gramEnd"/>
      <w:r>
        <w:rPr>
          <w:rFonts w:ascii="Arial" w:eastAsia="Times New Roman" w:hAnsi="Arial" w:cs="Arial"/>
          <w:sz w:val="22"/>
          <w:szCs w:val="22"/>
        </w:rPr>
        <w:t xml:space="preserve"> staff to help. Maybe they have a lot more funding so you </w:t>
      </w:r>
      <w:proofErr w:type="gramStart"/>
      <w:r>
        <w:rPr>
          <w:rFonts w:ascii="Arial" w:eastAsia="Times New Roman" w:hAnsi="Arial" w:cs="Arial"/>
          <w:sz w:val="22"/>
          <w:szCs w:val="22"/>
        </w:rPr>
        <w:t>bringing</w:t>
      </w:r>
      <w:proofErr w:type="gramEnd"/>
      <w:r>
        <w:rPr>
          <w:rFonts w:ascii="Arial" w:eastAsia="Times New Roman" w:hAnsi="Arial" w:cs="Arial"/>
          <w:sz w:val="22"/>
          <w:szCs w:val="22"/>
        </w:rPr>
        <w:t xml:space="preserve"> up and letting them know we need you guys to understand that we are short on s</w:t>
      </w:r>
      <w:r>
        <w:rPr>
          <w:rFonts w:ascii="Arial" w:eastAsia="Times New Roman" w:hAnsi="Arial" w:cs="Arial"/>
          <w:sz w:val="22"/>
          <w:szCs w:val="22"/>
        </w:rPr>
        <w:t xml:space="preserve">taff, so we may not be able to do this this and that when you are </w:t>
      </w:r>
      <w:proofErr w:type="gramStart"/>
      <w:r>
        <w:rPr>
          <w:rFonts w:ascii="Arial" w:eastAsia="Times New Roman" w:hAnsi="Arial" w:cs="Arial"/>
          <w:sz w:val="22"/>
          <w:szCs w:val="22"/>
        </w:rPr>
        <w:t>starting</w:t>
      </w:r>
      <w:proofErr w:type="gramEnd"/>
      <w:r>
        <w:rPr>
          <w:rFonts w:ascii="Arial" w:eastAsia="Times New Roman" w:hAnsi="Arial" w:cs="Arial"/>
          <w:sz w:val="22"/>
          <w:szCs w:val="22"/>
        </w:rPr>
        <w:t xml:space="preserve"> your relationship. Your community roles may be completely different.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understanding that and thinking about that and having empathy on that and understanding how we can help each other is going to be important and relationship building that we are talking about relationship building. And I just want everybody to know, at least based on my </w:t>
      </w:r>
      <w:proofErr w:type="gramStart"/>
      <w:r>
        <w:rPr>
          <w:rFonts w:ascii="Arial" w:eastAsia="Times New Roman" w:hAnsi="Arial" w:cs="Arial"/>
          <w:sz w:val="22"/>
          <w:szCs w:val="22"/>
        </w:rPr>
        <w:t>expense</w:t>
      </w:r>
      <w:proofErr w:type="gramEnd"/>
      <w:r>
        <w:rPr>
          <w:rFonts w:ascii="Arial" w:eastAsia="Times New Roman" w:hAnsi="Arial" w:cs="Arial"/>
          <w:sz w:val="22"/>
          <w:szCs w:val="22"/>
        </w:rPr>
        <w:t xml:space="preserve"> that about that relationship pulling his ongoing comments on a one-time effort. Just b</w:t>
      </w:r>
      <w:r>
        <w:rPr>
          <w:rFonts w:ascii="Arial" w:eastAsia="Times New Roman" w:hAnsi="Arial" w:cs="Arial"/>
          <w:sz w:val="22"/>
          <w:szCs w:val="22"/>
        </w:rPr>
        <w:t xml:space="preserve">ecause everyone is happy and shakes hands and feels </w:t>
      </w:r>
      <w:proofErr w:type="gramStart"/>
      <w:r>
        <w:rPr>
          <w:rFonts w:ascii="Arial" w:eastAsia="Times New Roman" w:hAnsi="Arial" w:cs="Arial"/>
          <w:sz w:val="22"/>
          <w:szCs w:val="22"/>
        </w:rPr>
        <w:t>really good</w:t>
      </w:r>
      <w:proofErr w:type="gramEnd"/>
      <w:r>
        <w:rPr>
          <w:rFonts w:ascii="Arial" w:eastAsia="Times New Roman" w:hAnsi="Arial" w:cs="Arial"/>
          <w:sz w:val="22"/>
          <w:szCs w:val="22"/>
        </w:rPr>
        <w:t xml:space="preserve"> at that introductory meeting, doesn't mean anything, it's going to be ongoing. I wish you could say relationship building is not linear, it's going to have its </w:t>
      </w:r>
      <w:proofErr w:type="gramStart"/>
      <w:r>
        <w:rPr>
          <w:rFonts w:ascii="Arial" w:eastAsia="Times New Roman" w:hAnsi="Arial" w:cs="Arial"/>
          <w:sz w:val="22"/>
          <w:szCs w:val="22"/>
        </w:rPr>
        <w:t>up</w:t>
      </w:r>
      <w:proofErr w:type="gramEnd"/>
      <w:r>
        <w:rPr>
          <w:rFonts w:ascii="Arial" w:eastAsia="Times New Roman" w:hAnsi="Arial" w:cs="Arial"/>
          <w:sz w:val="22"/>
          <w:szCs w:val="22"/>
        </w:rPr>
        <w:t xml:space="preserve"> and downs, and just being able to navigate through that and being consistent is going to help you </w:t>
      </w:r>
      <w:proofErr w:type="gramStart"/>
      <w:r>
        <w:rPr>
          <w:rFonts w:ascii="Arial" w:eastAsia="Times New Roman" w:hAnsi="Arial" w:cs="Arial"/>
          <w:sz w:val="22"/>
          <w:szCs w:val="22"/>
        </w:rPr>
        <w:t>moving</w:t>
      </w:r>
      <w:proofErr w:type="gramEnd"/>
      <w:r>
        <w:rPr>
          <w:rFonts w:ascii="Arial" w:eastAsia="Times New Roman" w:hAnsi="Arial" w:cs="Arial"/>
          <w:sz w:val="22"/>
          <w:szCs w:val="22"/>
        </w:rPr>
        <w:t xml:space="preserve"> forward. </w:t>
      </w:r>
      <w:r>
        <w:rPr>
          <w:rFonts w:ascii="Arial" w:eastAsia="Times New Roman" w:hAnsi="Arial" w:cs="Arial"/>
          <w:sz w:val="22"/>
          <w:szCs w:val="22"/>
        </w:rPr>
        <w:br/>
      </w:r>
      <w:r>
        <w:rPr>
          <w:rFonts w:ascii="Arial" w:eastAsia="Times New Roman" w:hAnsi="Arial" w:cs="Arial"/>
          <w:sz w:val="22"/>
          <w:szCs w:val="22"/>
        </w:rPr>
        <w:br/>
        <w:t xml:space="preserve">Slide number 14 please. </w:t>
      </w:r>
      <w:r>
        <w:rPr>
          <w:rFonts w:ascii="Arial" w:eastAsia="Times New Roman" w:hAnsi="Arial" w:cs="Arial"/>
          <w:sz w:val="22"/>
          <w:szCs w:val="22"/>
        </w:rPr>
        <w:br/>
      </w:r>
      <w:r>
        <w:rPr>
          <w:rFonts w:ascii="Arial" w:eastAsia="Times New Roman" w:hAnsi="Arial" w:cs="Arial"/>
          <w:sz w:val="22"/>
          <w:szCs w:val="22"/>
        </w:rPr>
        <w:br/>
        <w:t>Okay so collaboration and inclusion. A lot of what we do as centers. Collaboration works best when roles and strengths are identified early. We</w:t>
      </w:r>
      <w:r>
        <w:rPr>
          <w:rFonts w:ascii="Arial" w:eastAsia="Times New Roman" w:hAnsi="Arial" w:cs="Arial"/>
          <w:sz w:val="22"/>
          <w:szCs w:val="22"/>
        </w:rPr>
        <w:t xml:space="preserve"> talked about that. -- Co-designing those solutions </w:t>
      </w:r>
      <w:proofErr w:type="gramStart"/>
      <w:r>
        <w:rPr>
          <w:rFonts w:ascii="Arial" w:eastAsia="Times New Roman" w:hAnsi="Arial" w:cs="Arial"/>
          <w:sz w:val="22"/>
          <w:szCs w:val="22"/>
        </w:rPr>
        <w:t>increases that</w:t>
      </w:r>
      <w:proofErr w:type="gramEnd"/>
      <w:r>
        <w:rPr>
          <w:rFonts w:ascii="Arial" w:eastAsia="Times New Roman" w:hAnsi="Arial" w:cs="Arial"/>
          <w:sz w:val="22"/>
          <w:szCs w:val="22"/>
        </w:rPr>
        <w:t xml:space="preserve"> buy-in and shared ownership.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lastRenderedPageBreak/>
        <w:t>So</w:t>
      </w:r>
      <w:proofErr w:type="gramEnd"/>
      <w:r>
        <w:rPr>
          <w:rFonts w:ascii="Arial" w:eastAsia="Times New Roman" w:hAnsi="Arial" w:cs="Arial"/>
          <w:sz w:val="22"/>
          <w:szCs w:val="22"/>
        </w:rPr>
        <w:t xml:space="preserve"> it's just like when we are doing our ILPs, the consumer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be the one involved in developing their goals because then there is no buy-in. Same thing, you're building a partnership with another agency, let's say VR, because that's probably the hardest one that CILs have been able to do for some CILs is what is the buy-in? Let it be a codesign, coownership into designing solutions, designing goals, those k</w:t>
      </w:r>
      <w:r>
        <w:rPr>
          <w:rFonts w:ascii="Arial" w:eastAsia="Times New Roman" w:hAnsi="Arial" w:cs="Arial"/>
          <w:sz w:val="22"/>
          <w:szCs w:val="22"/>
        </w:rPr>
        <w:t xml:space="preserve">inds of things. Disability inclusion, for sure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be integrated. We know that, embedded, and not added later. I guess when we are working with VR that's a given, but when we are working with entities that are not traditionally serving people with disabilities, not because it's not a part of their population they should serve, they just never thought about us. But now we are building a partnership so they can do that. That's a public health agency, making sure that disability inclusion is embedded at the</w:t>
      </w:r>
      <w:r>
        <w:rPr>
          <w:rFonts w:ascii="Arial" w:eastAsia="Times New Roman" w:hAnsi="Arial" w:cs="Arial"/>
          <w:sz w:val="22"/>
          <w:szCs w:val="22"/>
        </w:rPr>
        <w:t xml:space="preserve"> beginning, and what I mean by that is making sure you have as a cross disability organization you may have staff that identify with different kinds of disability so having different people with different experiences and being a part of those contacts and being at those meetings is going to be essential. In making sure that meetings, documents and everything are accessible and we are the experts in making sure that they know.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slide number 15 please. </w:t>
      </w:r>
      <w:r>
        <w:rPr>
          <w:rFonts w:ascii="Arial" w:eastAsia="Times New Roman" w:hAnsi="Arial" w:cs="Arial"/>
          <w:sz w:val="22"/>
          <w:szCs w:val="22"/>
        </w:rPr>
        <w:br/>
      </w:r>
      <w:r>
        <w:rPr>
          <w:rFonts w:ascii="Arial" w:eastAsia="Times New Roman" w:hAnsi="Arial" w:cs="Arial"/>
          <w:sz w:val="22"/>
          <w:szCs w:val="22"/>
        </w:rPr>
        <w:br/>
        <w:t>Okay so we talked about skills, now let's talk abo</w:t>
      </w:r>
      <w:r>
        <w:rPr>
          <w:rFonts w:ascii="Arial" w:eastAsia="Times New Roman" w:hAnsi="Arial" w:cs="Arial"/>
          <w:sz w:val="22"/>
          <w:szCs w:val="22"/>
        </w:rPr>
        <w:t xml:space="preserve">ut common challenges in communicating.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Challenges are normal, every partnership encounters them, leadership turnover can disrupt momentum in any kind of-- institutional memory. Everything was great and then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a </w:t>
      </w:r>
      <w:proofErr w:type="gramStart"/>
      <w:r>
        <w:rPr>
          <w:rFonts w:ascii="Arial" w:eastAsia="Times New Roman" w:hAnsi="Arial" w:cs="Arial"/>
          <w:sz w:val="22"/>
          <w:szCs w:val="22"/>
        </w:rPr>
        <w:t>sudden</w:t>
      </w:r>
      <w:proofErr w:type="gramEnd"/>
      <w:r>
        <w:rPr>
          <w:rFonts w:ascii="Arial" w:eastAsia="Times New Roman" w:hAnsi="Arial" w:cs="Arial"/>
          <w:sz w:val="22"/>
          <w:szCs w:val="22"/>
        </w:rPr>
        <w:t xml:space="preserve"> the executive director of the organization no longer works there, or whoever was assigned from that, no longer works there. It happens. Not just for CILs but for other organizations as well, it really does happen. So when you're developing your contacts and who's responsible for what, </w:t>
      </w:r>
      <w:r>
        <w:rPr>
          <w:rFonts w:ascii="Arial" w:eastAsia="Times New Roman" w:hAnsi="Arial" w:cs="Arial"/>
          <w:sz w:val="22"/>
          <w:szCs w:val="22"/>
        </w:rPr>
        <w:t xml:space="preserve">when building your partnership, it's always good to have a first, secondary person -- first secondary person or if they have an organizational email, not necessarily an email just for them but an info email, it's always going to get to somebody and hopefully the next person that's going to be able to exist -- assist. And it can also be embedded into the partnership when you're starting. I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"just in case you're not available, who would be the next best person who can assist us with this?" Sometimes there'</w:t>
      </w:r>
      <w:r>
        <w:rPr>
          <w:rFonts w:ascii="Arial" w:eastAsia="Times New Roman" w:hAnsi="Arial" w:cs="Arial"/>
          <w:sz w:val="22"/>
          <w:szCs w:val="22"/>
        </w:rPr>
        <w:t>s changing priorities and that's probably one that has been most common recently and I have seen that changing priorities has not necessarily been because they want to, but because funding has restricted to be â</w:t>
      </w:r>
      <w:proofErr w:type="gramStart"/>
      <w:r>
        <w:rPr>
          <w:rFonts w:ascii="Arial" w:eastAsia="Times New Roman" w:hAnsi="Arial" w:cs="Arial"/>
          <w:sz w:val="22"/>
          <w:szCs w:val="22"/>
        </w:rPr>
        <w:t>€“ to</w:t>
      </w:r>
      <w:proofErr w:type="gramEnd"/>
      <w:r>
        <w:rPr>
          <w:rFonts w:ascii="Arial" w:eastAsia="Times New Roman" w:hAnsi="Arial" w:cs="Arial"/>
          <w:sz w:val="22"/>
          <w:szCs w:val="22"/>
        </w:rPr>
        <w:t xml:space="preserve"> prioritize certain things so it's going to happen. And they may shift focus from accessibility or equity so that make sure that's always at the forefront. There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resource limitations that can create strainer competition, that happens as well. But what you want to have them understand is we ar</w:t>
      </w:r>
      <w:r>
        <w:rPr>
          <w:rFonts w:ascii="Arial" w:eastAsia="Times New Roman" w:hAnsi="Arial" w:cs="Arial"/>
          <w:sz w:val="22"/>
          <w:szCs w:val="22"/>
        </w:rPr>
        <w:t xml:space="preserve">e not here to compete, we are here to help support each other, </w:t>
      </w:r>
      <w:proofErr w:type="gramStart"/>
      <w:r>
        <w:rPr>
          <w:rFonts w:ascii="Arial" w:eastAsia="Times New Roman" w:hAnsi="Arial" w:cs="Arial"/>
          <w:sz w:val="22"/>
          <w:szCs w:val="22"/>
        </w:rPr>
        <w:t>takes</w:t>
      </w:r>
      <w:proofErr w:type="gramEnd"/>
      <w:r>
        <w:rPr>
          <w:rFonts w:ascii="Arial" w:eastAsia="Times New Roman" w:hAnsi="Arial" w:cs="Arial"/>
          <w:sz w:val="22"/>
          <w:szCs w:val="22"/>
        </w:rPr>
        <w:t xml:space="preserve"> a team, what can you do and what can we do to make this work? Power imbalances, that happens as well and it can silence certain </w:t>
      </w:r>
      <w:proofErr w:type="gramStart"/>
      <w:r>
        <w:rPr>
          <w:rFonts w:ascii="Arial" w:eastAsia="Times New Roman" w:hAnsi="Arial" w:cs="Arial"/>
          <w:sz w:val="22"/>
          <w:szCs w:val="22"/>
        </w:rPr>
        <w:t>voices</w:t>
      </w:r>
      <w:proofErr w:type="gramEnd"/>
      <w:r>
        <w:rPr>
          <w:rFonts w:ascii="Arial" w:eastAsia="Times New Roman" w:hAnsi="Arial" w:cs="Arial"/>
          <w:sz w:val="22"/>
          <w:szCs w:val="22"/>
        </w:rPr>
        <w:t xml:space="preserve"> and you want to make sure you don't create that kind of space. And then naming challenges openly.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if you see something happening ahead of time in advance and naming it ahead of time is going to really help with communication breakdowns. </w:t>
      </w:r>
      <w:r>
        <w:rPr>
          <w:rFonts w:ascii="Arial" w:eastAsia="Times New Roman" w:hAnsi="Arial" w:cs="Arial"/>
          <w:sz w:val="22"/>
          <w:szCs w:val="22"/>
        </w:rPr>
        <w:br/>
      </w:r>
      <w:r>
        <w:rPr>
          <w:rFonts w:ascii="Arial" w:eastAsia="Times New Roman" w:hAnsi="Arial" w:cs="Arial"/>
          <w:sz w:val="22"/>
          <w:szCs w:val="22"/>
        </w:rPr>
        <w:br/>
        <w:t xml:space="preserve">Making sure I'm good on time.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Slide 16 please.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strategies</w:t>
      </w:r>
      <w:r>
        <w:rPr>
          <w:rFonts w:ascii="Arial" w:eastAsia="Times New Roman" w:hAnsi="Arial" w:cs="Arial"/>
          <w:sz w:val="22"/>
          <w:szCs w:val="22"/>
        </w:rPr>
        <w:t xml:space="preserve"> for navigating the challenges, </w:t>
      </w:r>
      <w:proofErr w:type="gramStart"/>
      <w:r>
        <w:rPr>
          <w:rFonts w:ascii="Arial" w:eastAsia="Times New Roman" w:hAnsi="Arial" w:cs="Arial"/>
          <w:sz w:val="22"/>
          <w:szCs w:val="22"/>
        </w:rPr>
        <w:t>revisit</w:t>
      </w:r>
      <w:proofErr w:type="gramEnd"/>
      <w:r>
        <w:rPr>
          <w:rFonts w:ascii="Arial" w:eastAsia="Times New Roman" w:hAnsi="Arial" w:cs="Arial"/>
          <w:sz w:val="22"/>
          <w:szCs w:val="22"/>
        </w:rPr>
        <w:t xml:space="preserve"> goals and expectations when things change, regular check ins like small issues before they escalate, conflict resolution tools and there's a </w:t>
      </w:r>
      <w:proofErr w:type="gramStart"/>
      <w:r>
        <w:rPr>
          <w:rFonts w:ascii="Arial" w:eastAsia="Times New Roman" w:hAnsi="Arial" w:cs="Arial"/>
          <w:sz w:val="22"/>
          <w:szCs w:val="22"/>
        </w:rPr>
        <w:t>really neat</w:t>
      </w:r>
      <w:proofErr w:type="gramEnd"/>
      <w:r>
        <w:rPr>
          <w:rFonts w:ascii="Arial" w:eastAsia="Times New Roman" w:hAnsi="Arial" w:cs="Arial"/>
          <w:sz w:val="22"/>
          <w:szCs w:val="22"/>
        </w:rPr>
        <w:t xml:space="preserve"> toolkit that everybody will have access to that we have as a template when partnering with other agencies that you can use. Being flexible is key, here's someone that doesn't do well with change, it's important to recognize that and that's okay but who can you put in that spot to help or as an assistant to help so the</w:t>
      </w:r>
      <w:r>
        <w:rPr>
          <w:rFonts w:ascii="Arial" w:eastAsia="Times New Roman" w:hAnsi="Arial" w:cs="Arial"/>
          <w:sz w:val="22"/>
          <w:szCs w:val="22"/>
        </w:rPr>
        <w:t xml:space="preserve">y can help navigate that change? </w:t>
      </w:r>
      <w:r>
        <w:rPr>
          <w:rFonts w:ascii="Arial" w:eastAsia="Times New Roman" w:hAnsi="Arial" w:cs="Arial"/>
          <w:sz w:val="22"/>
          <w:szCs w:val="22"/>
        </w:rPr>
        <w:br/>
      </w:r>
      <w:r>
        <w:rPr>
          <w:rFonts w:ascii="Arial" w:eastAsia="Times New Roman" w:hAnsi="Arial" w:cs="Arial"/>
          <w:sz w:val="22"/>
          <w:szCs w:val="22"/>
        </w:rPr>
        <w:br/>
        <w:t xml:space="preserve">And then documenting all those agreements of who's </w:t>
      </w:r>
      <w:proofErr w:type="spellStart"/>
      <w:r>
        <w:rPr>
          <w:rFonts w:ascii="Arial" w:eastAsia="Times New Roman" w:hAnsi="Arial" w:cs="Arial"/>
          <w:sz w:val="22"/>
          <w:szCs w:val="22"/>
        </w:rPr>
        <w:t>gonna</w:t>
      </w:r>
      <w:proofErr w:type="spellEnd"/>
      <w:r>
        <w:rPr>
          <w:rFonts w:ascii="Arial" w:eastAsia="Times New Roman" w:hAnsi="Arial" w:cs="Arial"/>
          <w:sz w:val="22"/>
          <w:szCs w:val="22"/>
        </w:rPr>
        <w:t xml:space="preserve"> do what with them, all those communication plans in those things. </w:t>
      </w:r>
      <w:r>
        <w:rPr>
          <w:rFonts w:ascii="Arial" w:eastAsia="Times New Roman" w:hAnsi="Arial" w:cs="Arial"/>
          <w:sz w:val="22"/>
          <w:szCs w:val="22"/>
        </w:rPr>
        <w:br/>
      </w:r>
      <w:r>
        <w:rPr>
          <w:rFonts w:ascii="Arial" w:eastAsia="Times New Roman" w:hAnsi="Arial" w:cs="Arial"/>
          <w:sz w:val="22"/>
          <w:szCs w:val="22"/>
        </w:rPr>
        <w:br/>
        <w:t xml:space="preserve">Slide number 17 please. </w:t>
      </w:r>
      <w:r>
        <w:rPr>
          <w:rFonts w:ascii="Arial" w:eastAsia="Times New Roman" w:hAnsi="Arial" w:cs="Arial"/>
          <w:sz w:val="22"/>
          <w:szCs w:val="22"/>
        </w:rPr>
        <w:br/>
      </w:r>
      <w:r>
        <w:rPr>
          <w:rFonts w:ascii="Arial" w:eastAsia="Times New Roman" w:hAnsi="Arial" w:cs="Arial"/>
          <w:sz w:val="22"/>
          <w:szCs w:val="22"/>
        </w:rPr>
        <w:br/>
        <w:t xml:space="preserve">Would we be able to look at the toolkit </w:t>
      </w:r>
      <w:proofErr w:type="gramStart"/>
      <w:r>
        <w:rPr>
          <w:rFonts w:ascii="Arial" w:eastAsia="Times New Roman" w:hAnsi="Arial" w:cs="Arial"/>
          <w:sz w:val="22"/>
          <w:szCs w:val="22"/>
        </w:rPr>
        <w:t>really quick</w:t>
      </w:r>
      <w:proofErr w:type="gramEnd"/>
      <w:r>
        <w:rPr>
          <w:rFonts w:ascii="Arial" w:eastAsia="Times New Roman" w:hAnsi="Arial" w:cs="Arial"/>
          <w:sz w:val="22"/>
          <w:szCs w:val="22"/>
        </w:rPr>
        <w:t xml:space="preserve">? Or that cannot be done later? Sorry. </w:t>
      </w:r>
      <w:r>
        <w:rPr>
          <w:rFonts w:ascii="Arial" w:eastAsia="Times New Roman" w:hAnsi="Arial" w:cs="Arial"/>
          <w:sz w:val="22"/>
          <w:szCs w:val="22"/>
        </w:rPr>
        <w:br/>
      </w:r>
      <w:r>
        <w:rPr>
          <w:rFonts w:ascii="Arial" w:eastAsia="Times New Roman" w:hAnsi="Arial" w:cs="Arial"/>
          <w:sz w:val="22"/>
          <w:szCs w:val="22"/>
        </w:rPr>
        <w:br/>
        <w:t xml:space="preserve">BETHANY BALDWIN: </w:t>
      </w:r>
      <w:r>
        <w:rPr>
          <w:rFonts w:ascii="Arial" w:eastAsia="Times New Roman" w:hAnsi="Arial" w:cs="Arial"/>
          <w:sz w:val="22"/>
          <w:szCs w:val="22"/>
        </w:rPr>
        <w:br/>
        <w:t xml:space="preserve">Just for the sake of time, let's... And then we can </w:t>
      </w:r>
      <w:proofErr w:type="gramStart"/>
      <w:r>
        <w:rPr>
          <w:rFonts w:ascii="Arial" w:eastAsia="Times New Roman" w:hAnsi="Arial" w:cs="Arial"/>
          <w:sz w:val="22"/>
          <w:szCs w:val="22"/>
        </w:rPr>
        <w:t>definitely pull</w:t>
      </w:r>
      <w:proofErr w:type="gramEnd"/>
      <w:r>
        <w:rPr>
          <w:rFonts w:ascii="Arial" w:eastAsia="Times New Roman" w:hAnsi="Arial" w:cs="Arial"/>
          <w:sz w:val="22"/>
          <w:szCs w:val="22"/>
        </w:rPr>
        <w:t xml:space="preserve"> out the </w:t>
      </w:r>
      <w:proofErr w:type="gramStart"/>
      <w:r>
        <w:rPr>
          <w:rFonts w:ascii="Arial" w:eastAsia="Times New Roman" w:hAnsi="Arial" w:cs="Arial"/>
          <w:sz w:val="22"/>
          <w:szCs w:val="22"/>
        </w:rPr>
        <w:t>toolkit</w:t>
      </w:r>
      <w:proofErr w:type="gramEnd"/>
      <w:r>
        <w:rPr>
          <w:rFonts w:ascii="Arial" w:eastAsia="Times New Roman" w:hAnsi="Arial" w:cs="Arial"/>
          <w:sz w:val="22"/>
          <w:szCs w:val="22"/>
        </w:rPr>
        <w:t xml:space="preserve"> and I will also definitely drop it in the chat. </w:t>
      </w:r>
      <w:r>
        <w:rPr>
          <w:rFonts w:ascii="Arial" w:eastAsia="Times New Roman" w:hAnsi="Arial" w:cs="Arial"/>
          <w:sz w:val="22"/>
          <w:szCs w:val="22"/>
        </w:rPr>
        <w:br/>
      </w:r>
      <w:r>
        <w:rPr>
          <w:rFonts w:ascii="Arial" w:eastAsia="Times New Roman" w:hAnsi="Arial" w:cs="Arial"/>
          <w:sz w:val="22"/>
          <w:szCs w:val="22"/>
        </w:rPr>
        <w:br/>
        <w:t xml:space="preserve">LIDIA FONSECA: </w:t>
      </w:r>
      <w:r>
        <w:rPr>
          <w:rFonts w:ascii="Arial" w:eastAsia="Times New Roman" w:hAnsi="Arial" w:cs="Arial"/>
          <w:sz w:val="22"/>
          <w:szCs w:val="22"/>
        </w:rPr>
        <w:br/>
        <w:t xml:space="preserve">Okay thank you so much.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action steps and closing.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identify </w:t>
      </w:r>
      <w:r>
        <w:rPr>
          <w:rFonts w:ascii="Arial" w:eastAsia="Times New Roman" w:hAnsi="Arial" w:cs="Arial"/>
          <w:sz w:val="22"/>
          <w:szCs w:val="22"/>
        </w:rPr>
        <w:t xml:space="preserve">one partnership you would like to strengthen, just think about it right now for everyone who's on the call, what is one partnership you currently have that you want to strengthen? </w:t>
      </w:r>
      <w:r>
        <w:rPr>
          <w:rFonts w:ascii="Arial" w:eastAsia="Times New Roman" w:hAnsi="Arial" w:cs="Arial"/>
          <w:sz w:val="22"/>
          <w:szCs w:val="22"/>
        </w:rPr>
        <w:br/>
      </w:r>
      <w:r>
        <w:rPr>
          <w:rFonts w:ascii="Arial" w:eastAsia="Times New Roman" w:hAnsi="Arial" w:cs="Arial"/>
          <w:sz w:val="22"/>
          <w:szCs w:val="22"/>
        </w:rPr>
        <w:br/>
        <w:t xml:space="preserve">Think about one action you can take in the next 30 days, to </w:t>
      </w:r>
      <w:proofErr w:type="gramStart"/>
      <w:r>
        <w:rPr>
          <w:rFonts w:ascii="Arial" w:eastAsia="Times New Roman" w:hAnsi="Arial" w:cs="Arial"/>
          <w:sz w:val="22"/>
          <w:szCs w:val="22"/>
        </w:rPr>
        <w:t>the next</w:t>
      </w:r>
      <w:proofErr w:type="gramEnd"/>
      <w:r>
        <w:rPr>
          <w:rFonts w:ascii="Arial" w:eastAsia="Times New Roman" w:hAnsi="Arial" w:cs="Arial"/>
          <w:sz w:val="22"/>
          <w:szCs w:val="22"/>
        </w:rPr>
        <w:t xml:space="preserve"> month, what can you take? And then </w:t>
      </w:r>
      <w:proofErr w:type="gramStart"/>
      <w:r>
        <w:rPr>
          <w:rFonts w:ascii="Arial" w:eastAsia="Times New Roman" w:hAnsi="Arial" w:cs="Arial"/>
          <w:sz w:val="22"/>
          <w:szCs w:val="22"/>
        </w:rPr>
        <w:t>remembering</w:t>
      </w:r>
      <w:proofErr w:type="gramEnd"/>
      <w:r>
        <w:rPr>
          <w:rFonts w:ascii="Arial" w:eastAsia="Times New Roman" w:hAnsi="Arial" w:cs="Arial"/>
          <w:sz w:val="22"/>
          <w:szCs w:val="22"/>
        </w:rPr>
        <w:t xml:space="preserve"> that strong partnerships require intention, trust and adaptability. Those </w:t>
      </w:r>
      <w:proofErr w:type="gramStart"/>
      <w:r>
        <w:rPr>
          <w:rFonts w:ascii="Arial" w:eastAsia="Times New Roman" w:hAnsi="Arial" w:cs="Arial"/>
          <w:sz w:val="22"/>
          <w:szCs w:val="22"/>
        </w:rPr>
        <w:t>three</w:t>
      </w:r>
      <w:proofErr w:type="gramEnd"/>
      <w:r>
        <w:rPr>
          <w:rFonts w:ascii="Arial" w:eastAsia="Times New Roman" w:hAnsi="Arial" w:cs="Arial"/>
          <w:sz w:val="22"/>
          <w:szCs w:val="22"/>
        </w:rPr>
        <w:t xml:space="preserve"> main things. And </w:t>
      </w:r>
      <w:proofErr w:type="spellStart"/>
      <w:r>
        <w:rPr>
          <w:rFonts w:ascii="Arial" w:eastAsia="Times New Roman" w:hAnsi="Arial" w:cs="Arial"/>
          <w:sz w:val="22"/>
          <w:szCs w:val="22"/>
        </w:rPr>
        <w:t>your</w:t>
      </w:r>
      <w:proofErr w:type="spellEnd"/>
      <w:r>
        <w:rPr>
          <w:rFonts w:ascii="Arial" w:eastAsia="Times New Roman" w:hAnsi="Arial" w:cs="Arial"/>
          <w:sz w:val="22"/>
          <w:szCs w:val="22"/>
        </w:rPr>
        <w:t xml:space="preserve"> learning collaboration and strengthen our collective work, it really does. We are not ever going to get out of t</w:t>
      </w:r>
      <w:r>
        <w:rPr>
          <w:rFonts w:ascii="Arial" w:eastAsia="Times New Roman" w:hAnsi="Arial" w:cs="Arial"/>
          <w:sz w:val="22"/>
          <w:szCs w:val="22"/>
        </w:rPr>
        <w:t xml:space="preserve">he rut of always encountering barriers that nobody wants to </w:t>
      </w:r>
      <w:proofErr w:type="gramStart"/>
      <w:r>
        <w:rPr>
          <w:rFonts w:ascii="Arial" w:eastAsia="Times New Roman" w:hAnsi="Arial" w:cs="Arial"/>
          <w:sz w:val="22"/>
          <w:szCs w:val="22"/>
        </w:rPr>
        <w:t>listen</w:t>
      </w:r>
      <w:proofErr w:type="gramEnd"/>
      <w:r>
        <w:rPr>
          <w:rFonts w:ascii="Arial" w:eastAsia="Times New Roman" w:hAnsi="Arial" w:cs="Arial"/>
          <w:sz w:val="22"/>
          <w:szCs w:val="22"/>
        </w:rPr>
        <w:t xml:space="preserve"> if we are not out there trying to build those partnerships. </w:t>
      </w:r>
      <w:r>
        <w:rPr>
          <w:rFonts w:ascii="Arial" w:eastAsia="Times New Roman" w:hAnsi="Arial" w:cs="Arial"/>
          <w:sz w:val="22"/>
          <w:szCs w:val="22"/>
        </w:rPr>
        <w:br/>
      </w:r>
      <w:r>
        <w:rPr>
          <w:rFonts w:ascii="Arial" w:eastAsia="Times New Roman" w:hAnsi="Arial" w:cs="Arial"/>
          <w:sz w:val="22"/>
          <w:szCs w:val="22"/>
        </w:rPr>
        <w:br/>
        <w:t xml:space="preserve">Next slide please? </w:t>
      </w:r>
      <w:r>
        <w:rPr>
          <w:rFonts w:ascii="Arial" w:eastAsia="Times New Roman" w:hAnsi="Arial" w:cs="Arial"/>
          <w:sz w:val="22"/>
          <w:szCs w:val="22"/>
        </w:rPr>
        <w:br/>
      </w:r>
      <w:r>
        <w:rPr>
          <w:rFonts w:ascii="Arial" w:eastAsia="Times New Roman" w:hAnsi="Arial" w:cs="Arial"/>
          <w:sz w:val="22"/>
          <w:szCs w:val="22"/>
        </w:rPr>
        <w:br/>
        <w:t>Okay, and these are some resources. I have worked with the disability employment technical assistance Center to work with an employment toolkit and it actually has MOU templates, all the Lang would you need to work with different community agencies when we are looking at employment services but it can really be used for any kind of partnerships and that's a re</w:t>
      </w:r>
      <w:r>
        <w:rPr>
          <w:rFonts w:ascii="Arial" w:eastAsia="Times New Roman" w:hAnsi="Arial" w:cs="Arial"/>
          <w:sz w:val="22"/>
          <w:szCs w:val="22"/>
        </w:rPr>
        <w:t>ally good resource to work to look at.</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BETHANY BALDWIN: </w:t>
      </w:r>
      <w:r>
        <w:rPr>
          <w:rFonts w:ascii="Arial" w:eastAsia="Times New Roman" w:hAnsi="Arial" w:cs="Arial"/>
          <w:sz w:val="22"/>
          <w:szCs w:val="22"/>
        </w:rPr>
        <w:br/>
        <w:t xml:space="preserve">All right, I think we are about four minutes out, and we are going to begin the wrap-up, I will say a big thank utility and I do feel like we could potentially talk about this for another hour, with the IL network really creating getting that buy-in. </w:t>
      </w:r>
      <w:r>
        <w:rPr>
          <w:rFonts w:ascii="Arial" w:eastAsia="Times New Roman" w:hAnsi="Arial" w:cs="Arial"/>
          <w:sz w:val="22"/>
          <w:szCs w:val="22"/>
        </w:rPr>
        <w:br/>
      </w:r>
      <w:r>
        <w:rPr>
          <w:rFonts w:ascii="Arial" w:eastAsia="Times New Roman" w:hAnsi="Arial" w:cs="Arial"/>
          <w:sz w:val="22"/>
          <w:szCs w:val="22"/>
        </w:rPr>
        <w:br/>
        <w:t xml:space="preserve">We did want to do the </w:t>
      </w:r>
      <w:proofErr w:type="spellStart"/>
      <w:r>
        <w:rPr>
          <w:rFonts w:ascii="Arial" w:eastAsia="Times New Roman" w:hAnsi="Arial" w:cs="Arial"/>
          <w:sz w:val="22"/>
          <w:szCs w:val="22"/>
        </w:rPr>
        <w:t>wrapup</w:t>
      </w:r>
      <w:proofErr w:type="spellEnd"/>
      <w:r>
        <w:rPr>
          <w:rFonts w:ascii="Arial" w:eastAsia="Times New Roman" w:hAnsi="Arial" w:cs="Arial"/>
          <w:sz w:val="22"/>
          <w:szCs w:val="22"/>
        </w:rPr>
        <w:t xml:space="preserve"> and we have dropped in the evaluation link. And I'm going to fix my screen </w:t>
      </w:r>
      <w:proofErr w:type="gramStart"/>
      <w:r>
        <w:rPr>
          <w:rFonts w:ascii="Arial" w:eastAsia="Times New Roman" w:hAnsi="Arial" w:cs="Arial"/>
          <w:sz w:val="22"/>
          <w:szCs w:val="22"/>
        </w:rPr>
        <w:t>real</w:t>
      </w:r>
      <w:proofErr w:type="gramEnd"/>
      <w:r>
        <w:rPr>
          <w:rFonts w:ascii="Arial" w:eastAsia="Times New Roman" w:hAnsi="Arial" w:cs="Arial"/>
          <w:sz w:val="22"/>
          <w:szCs w:val="22"/>
        </w:rPr>
        <w:t xml:space="preserve"> quick. So that everybody can have access to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Let's see, with the evaluation link, we h</w:t>
      </w:r>
      <w:r>
        <w:rPr>
          <w:rFonts w:ascii="Arial" w:eastAsia="Times New Roman" w:hAnsi="Arial" w:cs="Arial"/>
          <w:sz w:val="22"/>
          <w:szCs w:val="22"/>
        </w:rPr>
        <w:t>ave definitely heard back from you guys in this peer discussion but we do encourage you to fill out the evaluation link, it is about eight dedicated questions to this training space and we do absolutely look at each and every suggestion that has been provided. Just to know that this is not necessarily a survey, it's how we prioritize where to go next. If anything, the community partnerships and sustainability and collaboration, that was actually one of the topics that we saw in the survey, in addition we ha</w:t>
      </w:r>
      <w:r>
        <w:rPr>
          <w:rFonts w:ascii="Arial" w:eastAsia="Times New Roman" w:hAnsi="Arial" w:cs="Arial"/>
          <w:sz w:val="22"/>
          <w:szCs w:val="22"/>
        </w:rPr>
        <w:t>d resource development, that has been hailed as one of our potential needs for the IL network and so we now have a dedicated focus to resource development, we had one yesterday for the CIL connect and we also have a cohort starting next week. With that, I will jump over into the upcoming events where we have the cohort with resource development, and then we do have an Ask Anything on May 14. We will have partners for inclusive disaster strategies on board with us to ask questions, potentially we are ready f</w:t>
      </w:r>
      <w:r>
        <w:rPr>
          <w:rFonts w:ascii="Arial" w:eastAsia="Times New Roman" w:hAnsi="Arial" w:cs="Arial"/>
          <w:sz w:val="22"/>
          <w:szCs w:val="22"/>
        </w:rPr>
        <w:t xml:space="preserve">or storm season, I'm down here in the South so tornadoes, tornadoes are </w:t>
      </w:r>
      <w:proofErr w:type="gramStart"/>
      <w:r>
        <w:rPr>
          <w:rFonts w:ascii="Arial" w:eastAsia="Times New Roman" w:hAnsi="Arial" w:cs="Arial"/>
          <w:sz w:val="22"/>
          <w:szCs w:val="22"/>
        </w:rPr>
        <w:t>definitely a</w:t>
      </w:r>
      <w:proofErr w:type="gramEnd"/>
      <w:r>
        <w:rPr>
          <w:rFonts w:ascii="Arial" w:eastAsia="Times New Roman" w:hAnsi="Arial" w:cs="Arial"/>
          <w:sz w:val="22"/>
          <w:szCs w:val="22"/>
        </w:rPr>
        <w:t xml:space="preserve"> threat to us. And then we have the SILC connection with building strategic alliances, kind of a </w:t>
      </w:r>
      <w:proofErr w:type="spellStart"/>
      <w:r>
        <w:rPr>
          <w:rFonts w:ascii="Arial" w:eastAsia="Times New Roman" w:hAnsi="Arial" w:cs="Arial"/>
          <w:sz w:val="22"/>
          <w:szCs w:val="22"/>
        </w:rPr>
        <w:t>wrapup</w:t>
      </w:r>
      <w:proofErr w:type="spellEnd"/>
      <w:r>
        <w:rPr>
          <w:rFonts w:ascii="Arial" w:eastAsia="Times New Roman" w:hAnsi="Arial" w:cs="Arial"/>
          <w:sz w:val="22"/>
          <w:szCs w:val="22"/>
        </w:rPr>
        <w:t xml:space="preserve">, follow through what we have been doing with Dr. </w:t>
      </w:r>
      <w:proofErr w:type="gramStart"/>
      <w:r>
        <w:rPr>
          <w:rFonts w:ascii="Arial" w:eastAsia="Times New Roman" w:hAnsi="Arial" w:cs="Arial"/>
          <w:sz w:val="22"/>
          <w:szCs w:val="22"/>
        </w:rPr>
        <w:t>Lidia</w:t>
      </w:r>
      <w:proofErr w:type="gramEnd"/>
      <w:r>
        <w:rPr>
          <w:rFonts w:ascii="Arial" w:eastAsia="Times New Roman" w:hAnsi="Arial" w:cs="Arial"/>
          <w:sz w:val="22"/>
          <w:szCs w:val="22"/>
        </w:rPr>
        <w:t xml:space="preserve"> and we also have another preparing continuity of operations plan, on May 27. So go in and register and we will move on to the next page. </w:t>
      </w:r>
      <w:r>
        <w:rPr>
          <w:rFonts w:ascii="Arial" w:eastAsia="Times New Roman" w:hAnsi="Arial" w:cs="Arial"/>
          <w:sz w:val="22"/>
          <w:szCs w:val="22"/>
        </w:rPr>
        <w:br/>
      </w:r>
      <w:r>
        <w:rPr>
          <w:rFonts w:ascii="Arial" w:eastAsia="Times New Roman" w:hAnsi="Arial" w:cs="Arial"/>
          <w:sz w:val="22"/>
          <w:szCs w:val="22"/>
        </w:rPr>
        <w:br/>
        <w:t>We have dropped in several ways for you to get in touch with the ILT&amp;TA center, we do have a dedicated TA approach for filling out</w:t>
      </w:r>
      <w:r>
        <w:rPr>
          <w:rFonts w:ascii="Arial" w:eastAsia="Times New Roman" w:hAnsi="Arial" w:cs="Arial"/>
          <w:sz w:val="22"/>
          <w:szCs w:val="22"/>
        </w:rPr>
        <w:t xml:space="preserve"> the program -- for filling out the forms so if there's anything in particular you need support on or you want to reach out or sign up for events and announcements, we really have covered our basis when it comes to email blasts and making sure that information and education is getting out to everybody and with that, we are potentially right up to the hour and, again, thank you to Dr. Lidia for coming on board with us and all of our access providers. And I hope everybody has a wonderful rest of their Wednesd</w:t>
      </w:r>
      <w:r>
        <w:rPr>
          <w:rFonts w:ascii="Arial" w:eastAsia="Times New Roman" w:hAnsi="Arial" w:cs="Arial"/>
          <w:sz w:val="22"/>
          <w:szCs w:val="22"/>
        </w:rPr>
        <w:t xml:space="preserve">ay! </w:t>
      </w:r>
      <w:r>
        <w:rPr>
          <w:rFonts w:ascii="Arial" w:eastAsia="Times New Roman" w:hAnsi="Arial" w:cs="Arial"/>
          <w:sz w:val="22"/>
          <w:szCs w:val="22"/>
        </w:rPr>
        <w:br/>
      </w:r>
      <w:r>
        <w:rPr>
          <w:rFonts w:ascii="Arial" w:eastAsia="Times New Roman" w:hAnsi="Arial" w:cs="Arial"/>
          <w:sz w:val="22"/>
          <w:szCs w:val="22"/>
        </w:rPr>
        <w:br/>
        <w:t xml:space="preserve">LIDIA FONSECA: </w:t>
      </w:r>
      <w:r>
        <w:rPr>
          <w:rFonts w:ascii="Arial" w:eastAsia="Times New Roman" w:hAnsi="Arial" w:cs="Arial"/>
          <w:sz w:val="22"/>
          <w:szCs w:val="22"/>
        </w:rPr>
        <w:br/>
        <w:t xml:space="preserve">Yes, thank you everyone. </w:t>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3267"/>
        <w:gridCol w:w="4320"/>
      </w:tblGrid>
      <w:tr w:rsidR="00000000" w14:paraId="6F2E7F12" w14:textId="77777777">
        <w:trPr>
          <w:tblCellSpacing w:w="0" w:type="dxa"/>
        </w:trPr>
        <w:tc>
          <w:tcPr>
            <w:tcW w:w="0" w:type="auto"/>
            <w:vAlign w:val="center"/>
            <w:hideMark/>
          </w:tcPr>
          <w:tbl>
            <w:tblPr>
              <w:tblW w:w="5000" w:type="pct"/>
              <w:tblCellSpacing w:w="15" w:type="dxa"/>
              <w:tblLook w:val="04A0" w:firstRow="1" w:lastRow="0" w:firstColumn="1" w:lastColumn="0" w:noHBand="0" w:noVBand="1"/>
            </w:tblPr>
            <w:tblGrid>
              <w:gridCol w:w="525"/>
              <w:gridCol w:w="2742"/>
            </w:tblGrid>
            <w:tr w:rsidR="00000000" w14:paraId="35062EDA" w14:textId="77777777">
              <w:trPr>
                <w:divId w:val="423301397"/>
                <w:tblCellSpacing w:w="15" w:type="dxa"/>
              </w:trPr>
              <w:tc>
                <w:tcPr>
                  <w:tcW w:w="0" w:type="auto"/>
                  <w:tcMar>
                    <w:top w:w="15" w:type="dxa"/>
                    <w:left w:w="15" w:type="dxa"/>
                    <w:bottom w:w="15" w:type="dxa"/>
                    <w:right w:w="15" w:type="dxa"/>
                  </w:tcMar>
                  <w:vAlign w:val="center"/>
                  <w:hideMark/>
                </w:tcPr>
                <w:p w14:paraId="650135B7" w14:textId="77777777" w:rsidR="00C21371" w:rsidRDefault="00C21371">
                  <w:pPr>
                    <w:rPr>
                      <w:rFonts w:eastAsia="Times New Roman"/>
                    </w:rPr>
                  </w:pPr>
                  <w:r>
                    <w:rPr>
                      <w:rFonts w:eastAsia="Times New Roman"/>
                      <w:noProof/>
                    </w:rPr>
                    <w:drawing>
                      <wp:inline distT="0" distB="0" distL="0" distR="0" wp14:anchorId="244B8EAC" wp14:editId="01AD2193">
                        <wp:extent cx="281940" cy="106680"/>
                        <wp:effectExtent l="0" t="0" r="3810" b="7620"/>
                        <wp:docPr id="24" name="Picture 2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1940" cy="106680"/>
                                </a:xfrm>
                                <a:prstGeom prst="rect">
                                  <a:avLst/>
                                </a:prstGeom>
                                <a:noFill/>
                                <a:ln>
                                  <a:noFill/>
                                </a:ln>
                              </pic:spPr>
                            </pic:pic>
                          </a:graphicData>
                        </a:graphic>
                      </wp:inline>
                    </w:drawing>
                  </w:r>
                </w:p>
              </w:tc>
              <w:tc>
                <w:tcPr>
                  <w:tcW w:w="0" w:type="auto"/>
                  <w:tcMar>
                    <w:top w:w="15" w:type="dxa"/>
                    <w:left w:w="15" w:type="dxa"/>
                    <w:bottom w:w="15" w:type="dxa"/>
                    <w:right w:w="15" w:type="dxa"/>
                  </w:tcMar>
                  <w:hideMark/>
                </w:tcPr>
                <w:p w14:paraId="7A76A789" w14:textId="77777777" w:rsidR="00C21371" w:rsidRDefault="00C21371">
                  <w:pPr>
                    <w:rPr>
                      <w:rFonts w:eastAsia="Times New Roman"/>
                    </w:rPr>
                  </w:pPr>
                  <w:r>
                    <w:rPr>
                      <w:rFonts w:ascii="Arial" w:eastAsia="Times New Roman" w:hAnsi="Arial" w:cs="Arial"/>
                      <w:b/>
                      <w:bCs/>
                    </w:rPr>
                    <w:t xml:space="preserve">UMT-TRIIC-April L&amp;S (English </w:t>
                  </w:r>
                  <w:proofErr w:type="gramStart"/>
                  <w:r>
                    <w:rPr>
                      <w:rFonts w:ascii="Arial" w:eastAsia="Times New Roman" w:hAnsi="Arial" w:cs="Arial"/>
                      <w:b/>
                      <w:bCs/>
                    </w:rPr>
                    <w:t>CART)  (</w:t>
                  </w:r>
                  <w:proofErr w:type="gramEnd"/>
                  <w:r>
                    <w:rPr>
                      <w:rFonts w:ascii="Arial" w:eastAsia="Times New Roman" w:hAnsi="Arial" w:cs="Arial"/>
                      <w:b/>
                      <w:bCs/>
                    </w:rPr>
                    <w:t>USUMTT0605A - Ai-Live Premium)</w:t>
                  </w:r>
                </w:p>
              </w:tc>
            </w:tr>
            <w:tr w:rsidR="00000000" w14:paraId="3EFAA764" w14:textId="77777777">
              <w:trPr>
                <w:divId w:val="423301397"/>
                <w:tblCellSpacing w:w="15" w:type="dxa"/>
              </w:trPr>
              <w:tc>
                <w:tcPr>
                  <w:tcW w:w="0" w:type="auto"/>
                  <w:gridSpan w:val="2"/>
                  <w:tcMar>
                    <w:top w:w="15" w:type="dxa"/>
                    <w:left w:w="15" w:type="dxa"/>
                    <w:bottom w:w="15" w:type="dxa"/>
                    <w:right w:w="15" w:type="dxa"/>
                  </w:tcMar>
                  <w:vAlign w:val="center"/>
                  <w:hideMark/>
                </w:tcPr>
                <w:p w14:paraId="4940333E" w14:textId="77777777" w:rsidR="00C21371" w:rsidRDefault="00C21371">
                  <w:pPr>
                    <w:jc w:val="center"/>
                    <w:rPr>
                      <w:rFonts w:eastAsia="Times New Roman"/>
                    </w:rPr>
                  </w:pPr>
                  <w:r>
                    <w:rPr>
                      <w:rFonts w:eastAsia="Times New Roman"/>
                    </w:rPr>
                    <w:pict w14:anchorId="69EDA3A5">
                      <v:rect id="_x0000_i1049" style="width:468pt;height:1.2pt" o:hralign="center" o:hrstd="t" o:hr="t" fillcolor="#a0a0a0" stroked="f"/>
                    </w:pict>
                  </w:r>
                </w:p>
              </w:tc>
            </w:tr>
          </w:tbl>
          <w:p w14:paraId="30F48750" w14:textId="77777777" w:rsidR="00C21371" w:rsidRDefault="00C21371">
            <w:pPr>
              <w:rPr>
                <w:rFonts w:eastAsia="Times New Roman"/>
                <w:sz w:val="20"/>
                <w:szCs w:val="20"/>
              </w:rPr>
            </w:pPr>
          </w:p>
        </w:tc>
        <w:tc>
          <w:tcPr>
            <w:tcW w:w="0" w:type="auto"/>
            <w:vAlign w:val="center"/>
          </w:tcPr>
          <w:p w14:paraId="2FF7D5B1" w14:textId="77777777" w:rsidR="00C21371" w:rsidRDefault="00C21371">
            <w:pPr>
              <w:pStyle w:val="Footer"/>
              <w:divId w:val="250093019"/>
            </w:pPr>
            <w:r>
              <w:rPr>
                <w:rFonts w:ascii="Arial" w:hAnsi="Arial" w:cs="Arial"/>
              </w:rPr>
              <w:tab/>
            </w:r>
            <w:r>
              <w:rPr>
                <w:rFonts w:ascii="Arial" w:hAnsi="Arial" w:cs="Arial"/>
              </w:rPr>
              <w:tab/>
            </w:r>
          </w:p>
          <w:tbl>
            <w:tblPr>
              <w:tblW w:w="5000" w:type="pct"/>
              <w:tblCellSpacing w:w="15" w:type="dxa"/>
              <w:tblLook w:val="04A0" w:firstRow="1" w:lastRow="0" w:firstColumn="1" w:lastColumn="0" w:noHBand="0" w:noVBand="1"/>
            </w:tblPr>
            <w:tblGrid>
              <w:gridCol w:w="883"/>
              <w:gridCol w:w="3437"/>
            </w:tblGrid>
            <w:tr w:rsidR="00000000" w14:paraId="58C00A11" w14:textId="77777777">
              <w:trPr>
                <w:divId w:val="250093019"/>
                <w:tblCellSpacing w:w="15" w:type="dxa"/>
              </w:trPr>
              <w:tc>
                <w:tcPr>
                  <w:tcW w:w="0" w:type="auto"/>
                  <w:gridSpan w:val="2"/>
                  <w:tcMar>
                    <w:top w:w="15" w:type="dxa"/>
                    <w:left w:w="15" w:type="dxa"/>
                    <w:bottom w:w="15" w:type="dxa"/>
                    <w:right w:w="15" w:type="dxa"/>
                  </w:tcMar>
                  <w:vAlign w:val="center"/>
                  <w:hideMark/>
                </w:tcPr>
                <w:p w14:paraId="51CDA1AB" w14:textId="77777777" w:rsidR="00C21371" w:rsidRDefault="00C21371">
                  <w:pPr>
                    <w:jc w:val="center"/>
                    <w:rPr>
                      <w:rFonts w:eastAsia="Times New Roman"/>
                    </w:rPr>
                  </w:pPr>
                  <w:r>
                    <w:rPr>
                      <w:rFonts w:eastAsia="Times New Roman"/>
                    </w:rPr>
                    <w:pict w14:anchorId="5CABE754">
                      <v:rect id="_x0000_i1050" style="width:468pt;height:1.2pt" o:hralign="center" o:hrstd="t" o:hr="t" fillcolor="#a0a0a0" stroked="f"/>
                    </w:pict>
                  </w:r>
                </w:p>
              </w:tc>
            </w:tr>
            <w:tr w:rsidR="00000000" w14:paraId="68A3221C" w14:textId="77777777">
              <w:trPr>
                <w:divId w:val="250093019"/>
                <w:tblCellSpacing w:w="15" w:type="dxa"/>
              </w:trPr>
              <w:tc>
                <w:tcPr>
                  <w:tcW w:w="0" w:type="auto"/>
                  <w:tcMar>
                    <w:top w:w="15" w:type="dxa"/>
                    <w:left w:w="15" w:type="dxa"/>
                    <w:bottom w:w="15" w:type="dxa"/>
                    <w:right w:w="15" w:type="dxa"/>
                  </w:tcMar>
                  <w:vAlign w:val="center"/>
                  <w:hideMark/>
                </w:tcPr>
                <w:p w14:paraId="5A4F0C0F" w14:textId="77777777" w:rsidR="00C21371" w:rsidRDefault="00C2137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tcMar>
                    <w:top w:w="15" w:type="dxa"/>
                    <w:left w:w="15" w:type="dxa"/>
                    <w:bottom w:w="15" w:type="dxa"/>
                    <w:right w:w="15" w:type="dxa"/>
                  </w:tcMar>
                  <w:vAlign w:val="center"/>
                  <w:hideMark/>
                </w:tcPr>
                <w:p w14:paraId="258E8C25" w14:textId="77777777" w:rsidR="00C21371" w:rsidRDefault="00C21371">
                  <w:pPr>
                    <w:jc w:val="right"/>
                    <w:rPr>
                      <w:rFonts w:eastAsia="Times New Roman"/>
                    </w:rPr>
                  </w:pPr>
                  <w:r>
                    <w:rPr>
                      <w:rFonts w:ascii="Arial" w:eastAsia="Times New Roman" w:hAnsi="Arial" w:cs="Arial"/>
                    </w:rPr>
                    <w:t>Downloaded on: 23 Apr 2026 2:04 PM</w:t>
                  </w:r>
                </w:p>
              </w:tc>
            </w:tr>
          </w:tbl>
          <w:tbl>
            <w:tblPr>
              <w:tblW w:w="5000" w:type="pct"/>
              <w:tblCellSpacing w:w="15" w:type="dxa"/>
              <w:tblLook w:val="04A0" w:firstRow="1" w:lastRow="0" w:firstColumn="1" w:lastColumn="0" w:noHBand="0" w:noVBand="1"/>
            </w:tblPr>
            <w:tblGrid>
              <w:gridCol w:w="525"/>
              <w:gridCol w:w="3795"/>
            </w:tblGrid>
            <w:tr w:rsidR="00000000" w14:paraId="3EB36DA8" w14:textId="77777777">
              <w:trPr>
                <w:tblCellSpacing w:w="15" w:type="dxa"/>
              </w:trPr>
              <w:tc>
                <w:tcPr>
                  <w:tcW w:w="0" w:type="auto"/>
                  <w:tcMar>
                    <w:top w:w="15" w:type="dxa"/>
                    <w:left w:w="15" w:type="dxa"/>
                    <w:bottom w:w="15" w:type="dxa"/>
                    <w:right w:w="15" w:type="dxa"/>
                  </w:tcMar>
                  <w:vAlign w:val="center"/>
                  <w:hideMark/>
                </w:tcPr>
                <w:p w14:paraId="55606EA0" w14:textId="77777777" w:rsidR="00C21371" w:rsidRDefault="00C21371">
                  <w:pPr>
                    <w:rPr>
                      <w:rFonts w:eastAsia="Times New Roman"/>
                    </w:rPr>
                  </w:pPr>
                  <w:r>
                    <w:rPr>
                      <w:rFonts w:eastAsia="Times New Roman"/>
                      <w:noProof/>
                    </w:rPr>
                    <w:drawing>
                      <wp:inline distT="0" distB="0" distL="0" distR="0" wp14:anchorId="49D6720F" wp14:editId="42E27C8B">
                        <wp:extent cx="281940" cy="106680"/>
                        <wp:effectExtent l="0" t="0" r="3810" b="7620"/>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1940" cy="106680"/>
                                </a:xfrm>
                                <a:prstGeom prst="rect">
                                  <a:avLst/>
                                </a:prstGeom>
                                <a:noFill/>
                                <a:ln>
                                  <a:noFill/>
                                </a:ln>
                              </pic:spPr>
                            </pic:pic>
                          </a:graphicData>
                        </a:graphic>
                      </wp:inline>
                    </w:drawing>
                  </w:r>
                </w:p>
              </w:tc>
              <w:tc>
                <w:tcPr>
                  <w:tcW w:w="0" w:type="auto"/>
                  <w:tcMar>
                    <w:top w:w="15" w:type="dxa"/>
                    <w:left w:w="15" w:type="dxa"/>
                    <w:bottom w:w="15" w:type="dxa"/>
                    <w:right w:w="15" w:type="dxa"/>
                  </w:tcMar>
                  <w:hideMark/>
                </w:tcPr>
                <w:p w14:paraId="6F80E3E3" w14:textId="77777777" w:rsidR="00C21371" w:rsidRDefault="00C21371">
                  <w:pPr>
                    <w:rPr>
                      <w:rFonts w:eastAsia="Times New Roman"/>
                    </w:rPr>
                  </w:pPr>
                  <w:r>
                    <w:rPr>
                      <w:rFonts w:ascii="Arial" w:eastAsia="Times New Roman" w:hAnsi="Arial" w:cs="Arial"/>
                      <w:b/>
                      <w:bCs/>
                    </w:rPr>
                    <w:t xml:space="preserve">UMT-TRIIC-April L&amp;S (English </w:t>
                  </w:r>
                  <w:proofErr w:type="gramStart"/>
                  <w:r>
                    <w:rPr>
                      <w:rFonts w:ascii="Arial" w:eastAsia="Times New Roman" w:hAnsi="Arial" w:cs="Arial"/>
                      <w:b/>
                      <w:bCs/>
                    </w:rPr>
                    <w:t>CART)  (</w:t>
                  </w:r>
                  <w:proofErr w:type="gramEnd"/>
                  <w:r>
                    <w:rPr>
                      <w:rFonts w:ascii="Arial" w:eastAsia="Times New Roman" w:hAnsi="Arial" w:cs="Arial"/>
                      <w:b/>
                      <w:bCs/>
                    </w:rPr>
                    <w:t>USUMTT0605A - Ai-Live Premium)</w:t>
                  </w:r>
                </w:p>
              </w:tc>
            </w:tr>
            <w:tr w:rsidR="00000000" w14:paraId="21338B95" w14:textId="77777777">
              <w:trPr>
                <w:tblCellSpacing w:w="15" w:type="dxa"/>
              </w:trPr>
              <w:tc>
                <w:tcPr>
                  <w:tcW w:w="0" w:type="auto"/>
                  <w:gridSpan w:val="2"/>
                  <w:tcMar>
                    <w:top w:w="15" w:type="dxa"/>
                    <w:left w:w="15" w:type="dxa"/>
                    <w:bottom w:w="15" w:type="dxa"/>
                    <w:right w:w="15" w:type="dxa"/>
                  </w:tcMar>
                  <w:vAlign w:val="center"/>
                  <w:hideMark/>
                </w:tcPr>
                <w:p w14:paraId="048298FB" w14:textId="77777777" w:rsidR="00C21371" w:rsidRDefault="00C21371">
                  <w:pPr>
                    <w:jc w:val="center"/>
                    <w:rPr>
                      <w:rFonts w:eastAsia="Times New Roman"/>
                    </w:rPr>
                  </w:pPr>
                  <w:r>
                    <w:rPr>
                      <w:rFonts w:eastAsia="Times New Roman"/>
                    </w:rPr>
                    <w:pict w14:anchorId="05D0CB33">
                      <v:rect id="_x0000_i1051" style="width:468pt;height:1.2pt" o:hralign="center" o:hrstd="t" o:hr="t" fillcolor="#a0a0a0" stroked="f"/>
                    </w:pict>
                  </w:r>
                </w:p>
              </w:tc>
            </w:tr>
          </w:tbl>
          <w:p w14:paraId="517EA806" w14:textId="77777777" w:rsidR="00C21371" w:rsidRDefault="00C21371">
            <w:pPr>
              <w:pStyle w:val="Footer"/>
              <w:divId w:val="712265062"/>
              <w:rPr>
                <w:rFonts w:ascii="Arial" w:hAnsi="Arial" w:cs="Arial"/>
                <w:vanish/>
              </w:rPr>
            </w:pPr>
          </w:p>
          <w:tbl>
            <w:tblPr>
              <w:tblW w:w="5000" w:type="pct"/>
              <w:tblCellSpacing w:w="15" w:type="dxa"/>
              <w:tblLook w:val="04A0" w:firstRow="1" w:lastRow="0" w:firstColumn="1" w:lastColumn="0" w:noHBand="0" w:noVBand="1"/>
            </w:tblPr>
            <w:tblGrid>
              <w:gridCol w:w="883"/>
              <w:gridCol w:w="3437"/>
            </w:tblGrid>
            <w:tr w:rsidR="00000000" w14:paraId="4EDE26CF" w14:textId="77777777">
              <w:trPr>
                <w:divId w:val="712265062"/>
                <w:tblCellSpacing w:w="15" w:type="dxa"/>
              </w:trPr>
              <w:tc>
                <w:tcPr>
                  <w:tcW w:w="0" w:type="auto"/>
                  <w:gridSpan w:val="2"/>
                  <w:tcMar>
                    <w:top w:w="15" w:type="dxa"/>
                    <w:left w:w="15" w:type="dxa"/>
                    <w:bottom w:w="15" w:type="dxa"/>
                    <w:right w:w="15" w:type="dxa"/>
                  </w:tcMar>
                  <w:vAlign w:val="center"/>
                  <w:hideMark/>
                </w:tcPr>
                <w:p w14:paraId="0300C04E" w14:textId="77777777" w:rsidR="00C21371" w:rsidRDefault="00C21371">
                  <w:pPr>
                    <w:jc w:val="center"/>
                    <w:rPr>
                      <w:rFonts w:eastAsia="Times New Roman"/>
                    </w:rPr>
                  </w:pPr>
                  <w:r>
                    <w:rPr>
                      <w:rFonts w:eastAsia="Times New Roman"/>
                    </w:rPr>
                    <w:pict w14:anchorId="361009D1">
                      <v:rect id="_x0000_i1052" style="width:468pt;height:1.2pt" o:hralign="center" o:hrstd="t" o:hr="t" fillcolor="#a0a0a0" stroked="f"/>
                    </w:pict>
                  </w:r>
                </w:p>
              </w:tc>
            </w:tr>
            <w:tr w:rsidR="00000000" w14:paraId="384D6F12" w14:textId="77777777">
              <w:trPr>
                <w:divId w:val="712265062"/>
                <w:tblCellSpacing w:w="15" w:type="dxa"/>
              </w:trPr>
              <w:tc>
                <w:tcPr>
                  <w:tcW w:w="0" w:type="auto"/>
                  <w:tcMar>
                    <w:top w:w="15" w:type="dxa"/>
                    <w:left w:w="15" w:type="dxa"/>
                    <w:bottom w:w="15" w:type="dxa"/>
                    <w:right w:w="15" w:type="dxa"/>
                  </w:tcMar>
                  <w:vAlign w:val="center"/>
                  <w:hideMark/>
                </w:tcPr>
                <w:p w14:paraId="3B83AF10" w14:textId="77777777" w:rsidR="00C21371" w:rsidRDefault="00C2137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tcMar>
                    <w:top w:w="15" w:type="dxa"/>
                    <w:left w:w="15" w:type="dxa"/>
                    <w:bottom w:w="15" w:type="dxa"/>
                    <w:right w:w="15" w:type="dxa"/>
                  </w:tcMar>
                  <w:vAlign w:val="center"/>
                  <w:hideMark/>
                </w:tcPr>
                <w:p w14:paraId="45DFDDD1" w14:textId="77777777" w:rsidR="00C21371" w:rsidRDefault="00C21371">
                  <w:pPr>
                    <w:jc w:val="right"/>
                    <w:rPr>
                      <w:rFonts w:eastAsia="Times New Roman"/>
                    </w:rPr>
                  </w:pPr>
                  <w:r>
                    <w:rPr>
                      <w:rFonts w:ascii="Arial" w:eastAsia="Times New Roman" w:hAnsi="Arial" w:cs="Arial"/>
                    </w:rPr>
                    <w:t>Downloaded on: 23 Apr 2026 2:04 PM</w:t>
                  </w:r>
                </w:p>
              </w:tc>
            </w:tr>
          </w:tbl>
          <w:p w14:paraId="0DAADEB5" w14:textId="77777777" w:rsidR="00C21371" w:rsidRDefault="00C21371">
            <w:pPr>
              <w:rPr>
                <w:rFonts w:eastAsia="Times New Roman"/>
                <w:sz w:val="20"/>
                <w:szCs w:val="20"/>
              </w:rPr>
            </w:pPr>
          </w:p>
        </w:tc>
      </w:tr>
    </w:tbl>
    <w:p w14:paraId="65CDD404" w14:textId="77777777" w:rsidR="00C21371" w:rsidRDefault="00C21371">
      <w:pPr>
        <w:rPr>
          <w:rFonts w:eastAsia="Times New Roman"/>
        </w:rPr>
      </w:pPr>
    </w:p>
    <w:sectPr w:rsidR="00C21371">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7BA0" w14:textId="77777777" w:rsidR="00C21371" w:rsidRDefault="00C21371">
      <w:r>
        <w:separator/>
      </w:r>
    </w:p>
  </w:endnote>
  <w:endnote w:type="continuationSeparator" w:id="0">
    <w:p w14:paraId="1F50E0D9" w14:textId="77777777" w:rsidR="00C21371" w:rsidRDefault="00C2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8040" w14:textId="77777777" w:rsidR="00C21371" w:rsidRDefault="00C21371">
    <w:pPr>
      <w:pStyle w:val="Footer"/>
    </w:pPr>
    <w:r>
      <w:rPr>
        <w:rFonts w:ascii="Arial" w:hAnsi="Arial" w:cs="Arial"/>
      </w:rPr>
      <w:tab/>
    </w:r>
    <w:r>
      <w:rPr>
        <w:rFonts w:ascii="Arial" w:hAnsi="Arial" w:cs="Arial"/>
      </w:rPr>
      <w:tab/>
    </w:r>
  </w:p>
  <w:tbl>
    <w:tblPr>
      <w:tblW w:w="5000" w:type="pct"/>
      <w:tblCellSpacing w:w="15" w:type="dxa"/>
      <w:tblLook w:val="04A0" w:firstRow="1" w:lastRow="0" w:firstColumn="1" w:lastColumn="0" w:noHBand="0" w:noVBand="1"/>
    </w:tblPr>
    <w:tblGrid>
      <w:gridCol w:w="8961"/>
      <w:gridCol w:w="399"/>
    </w:tblGrid>
    <w:tr w:rsidR="00000000" w14:paraId="46FA88AE" w14:textId="77777777">
      <w:trPr>
        <w:tblCellSpacing w:w="15" w:type="dxa"/>
      </w:trPr>
      <w:tc>
        <w:tcPr>
          <w:tcW w:w="0" w:type="auto"/>
          <w:gridSpan w:val="2"/>
          <w:tcMar>
            <w:top w:w="15" w:type="dxa"/>
            <w:left w:w="15" w:type="dxa"/>
            <w:bottom w:w="15" w:type="dxa"/>
            <w:right w:w="15" w:type="dxa"/>
          </w:tcMar>
          <w:vAlign w:val="center"/>
          <w:hideMark/>
        </w:tcPr>
        <w:p w14:paraId="09601B0D" w14:textId="77777777" w:rsidR="00C21371" w:rsidRDefault="00C21371">
          <w:pPr>
            <w:jc w:val="center"/>
            <w:rPr>
              <w:rFonts w:eastAsia="Times New Roman"/>
            </w:rPr>
          </w:pPr>
          <w:r>
            <w:rPr>
              <w:rFonts w:eastAsia="Times New Roman"/>
            </w:rPr>
            <w:pict w14:anchorId="450C9D0A">
              <v:rect id="_x0000_i1054" style="width:468pt;height:1.2pt" o:hralign="center" o:hrstd="t" o:hr="t" fillcolor="#a0a0a0" stroked="f"/>
            </w:pict>
          </w:r>
        </w:p>
      </w:tc>
    </w:tr>
    <w:tr w:rsidR="00000000" w14:paraId="3B2BD251" w14:textId="77777777">
      <w:trPr>
        <w:tblCellSpacing w:w="15" w:type="dxa"/>
      </w:trPr>
      <w:tc>
        <w:tcPr>
          <w:tcW w:w="0" w:type="auto"/>
          <w:tcMar>
            <w:top w:w="15" w:type="dxa"/>
            <w:left w:w="15" w:type="dxa"/>
            <w:bottom w:w="15" w:type="dxa"/>
            <w:right w:w="15" w:type="dxa"/>
          </w:tcMar>
          <w:vAlign w:val="center"/>
          <w:hideMark/>
        </w:tcPr>
        <w:p w14:paraId="145A5594" w14:textId="77777777" w:rsidR="00C21371" w:rsidRDefault="00C2137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3</w:t>
          </w:r>
          <w:r>
            <w:rPr>
              <w:rFonts w:ascii="Arial" w:eastAsia="Times New Roman" w:hAnsi="Arial" w:cs="Arial"/>
            </w:rPr>
            <w:fldChar w:fldCharType="end"/>
          </w:r>
        </w:p>
      </w:tc>
      <w:tc>
        <w:tcPr>
          <w:tcW w:w="0" w:type="auto"/>
          <w:tcMar>
            <w:top w:w="15" w:type="dxa"/>
            <w:left w:w="15" w:type="dxa"/>
            <w:bottom w:w="15" w:type="dxa"/>
            <w:right w:w="15" w:type="dxa"/>
          </w:tcMar>
          <w:vAlign w:val="center"/>
        </w:tcPr>
        <w:p w14:paraId="6891C47D" w14:textId="77777777" w:rsidR="00C21371" w:rsidRDefault="00C21371">
          <w:pPr>
            <w:jc w:val="right"/>
            <w:rPr>
              <w:rFonts w:eastAsia="Times New Roman"/>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5D1A" w14:textId="77777777" w:rsidR="00C21371" w:rsidRDefault="00C21371">
    <w:pPr>
      <w:pStyle w:val="Footer"/>
      <w:rPr>
        <w:rFonts w:ascii="Arial" w:hAnsi="Arial" w:cs="Arial"/>
        <w:vanish/>
      </w:rPr>
    </w:pPr>
  </w:p>
  <w:tbl>
    <w:tblPr>
      <w:tblW w:w="5000" w:type="pct"/>
      <w:tblCellSpacing w:w="15" w:type="dxa"/>
      <w:tblLook w:val="04A0" w:firstRow="1" w:lastRow="0" w:firstColumn="1" w:lastColumn="0" w:noHBand="0" w:noVBand="1"/>
    </w:tblPr>
    <w:tblGrid>
      <w:gridCol w:w="8961"/>
      <w:gridCol w:w="399"/>
    </w:tblGrid>
    <w:tr w:rsidR="00000000" w14:paraId="7D867F32" w14:textId="77777777">
      <w:trPr>
        <w:tblCellSpacing w:w="15" w:type="dxa"/>
      </w:trPr>
      <w:tc>
        <w:tcPr>
          <w:tcW w:w="0" w:type="auto"/>
          <w:gridSpan w:val="2"/>
          <w:tcMar>
            <w:top w:w="15" w:type="dxa"/>
            <w:left w:w="15" w:type="dxa"/>
            <w:bottom w:w="15" w:type="dxa"/>
            <w:right w:w="15" w:type="dxa"/>
          </w:tcMar>
          <w:vAlign w:val="center"/>
          <w:hideMark/>
        </w:tcPr>
        <w:p w14:paraId="5DED8EA7" w14:textId="77777777" w:rsidR="00C21371" w:rsidRDefault="00C21371">
          <w:pPr>
            <w:jc w:val="center"/>
            <w:rPr>
              <w:rFonts w:eastAsia="Times New Roman"/>
            </w:rPr>
          </w:pPr>
          <w:r>
            <w:rPr>
              <w:rFonts w:eastAsia="Times New Roman"/>
            </w:rPr>
            <w:pict w14:anchorId="3A756C77">
              <v:rect id="_x0000_i1056" style="width:468pt;height:1.2pt" o:hralign="center" o:hrstd="t" o:hr="t" fillcolor="#a0a0a0" stroked="f"/>
            </w:pict>
          </w:r>
        </w:p>
      </w:tc>
    </w:tr>
    <w:tr w:rsidR="00000000" w14:paraId="1A233367" w14:textId="77777777">
      <w:trPr>
        <w:tblCellSpacing w:w="15" w:type="dxa"/>
      </w:trPr>
      <w:tc>
        <w:tcPr>
          <w:tcW w:w="0" w:type="auto"/>
          <w:tcMar>
            <w:top w:w="15" w:type="dxa"/>
            <w:left w:w="15" w:type="dxa"/>
            <w:bottom w:w="15" w:type="dxa"/>
            <w:right w:w="15" w:type="dxa"/>
          </w:tcMar>
          <w:vAlign w:val="center"/>
          <w:hideMark/>
        </w:tcPr>
        <w:p w14:paraId="2BCA9BE6" w14:textId="77777777" w:rsidR="00C21371" w:rsidRDefault="00C2137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2</w:t>
          </w:r>
          <w:r>
            <w:rPr>
              <w:rFonts w:ascii="Arial" w:eastAsia="Times New Roman" w:hAnsi="Arial" w:cs="Arial"/>
            </w:rPr>
            <w:fldChar w:fldCharType="end"/>
          </w:r>
        </w:p>
      </w:tc>
      <w:tc>
        <w:tcPr>
          <w:tcW w:w="0" w:type="auto"/>
          <w:tcMar>
            <w:top w:w="15" w:type="dxa"/>
            <w:left w:w="15" w:type="dxa"/>
            <w:bottom w:w="15" w:type="dxa"/>
            <w:right w:w="15" w:type="dxa"/>
          </w:tcMar>
          <w:vAlign w:val="center"/>
        </w:tcPr>
        <w:p w14:paraId="16CB8E6A" w14:textId="77777777" w:rsidR="00C21371" w:rsidRDefault="00C21371">
          <w:pPr>
            <w:jc w:val="right"/>
            <w:rPr>
              <w:rFonts w:eastAsia="Times New Roman"/>
            </w:rPr>
          </w:pPr>
        </w:p>
      </w:tc>
    </w:tr>
  </w:tbl>
  <w:p w14:paraId="5377C76A" w14:textId="77777777" w:rsidR="00C21371" w:rsidRDefault="00C2137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9E4A" w14:textId="77777777" w:rsidR="00C21371" w:rsidRDefault="00C21371">
      <w:r>
        <w:separator/>
      </w:r>
    </w:p>
  </w:footnote>
  <w:footnote w:type="continuationSeparator" w:id="0">
    <w:p w14:paraId="26346D9C" w14:textId="77777777" w:rsidR="00C21371" w:rsidRDefault="00C2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Look w:val="04A0" w:firstRow="1" w:lastRow="0" w:firstColumn="1" w:lastColumn="0" w:noHBand="0" w:noVBand="1"/>
    </w:tblPr>
    <w:tblGrid>
      <w:gridCol w:w="9276"/>
      <w:gridCol w:w="84"/>
    </w:tblGrid>
    <w:tr w:rsidR="00000000" w14:paraId="0287462E" w14:textId="77777777">
      <w:trPr>
        <w:tblCellSpacing w:w="15" w:type="dxa"/>
      </w:trPr>
      <w:tc>
        <w:tcPr>
          <w:tcW w:w="0" w:type="auto"/>
          <w:tcMar>
            <w:top w:w="15" w:type="dxa"/>
            <w:left w:w="15" w:type="dxa"/>
            <w:bottom w:w="15" w:type="dxa"/>
            <w:right w:w="15" w:type="dxa"/>
          </w:tcMar>
          <w:vAlign w:val="center"/>
          <w:hideMark/>
        </w:tcPr>
        <w:p w14:paraId="3B5D7C2B" w14:textId="77777777" w:rsidR="00C21371" w:rsidRDefault="00C21371">
          <w:pPr>
            <w:rPr>
              <w:rFonts w:ascii="Arial" w:eastAsia="Times New Roman" w:hAnsi="Arial" w:cs="Arial"/>
              <w:b/>
              <w:bCs/>
            </w:rPr>
          </w:pPr>
          <w:r>
            <w:rPr>
              <w:rFonts w:ascii="Arial" w:eastAsia="Times New Roman" w:hAnsi="Arial" w:cs="Arial"/>
              <w:b/>
              <w:bCs/>
            </w:rPr>
            <w:t>Learn &amp; Share: Sustaining Community Partnerships – Skills and Strategies</w:t>
          </w:r>
        </w:p>
        <w:p w14:paraId="0C7141BC" w14:textId="77777777" w:rsidR="00C21371" w:rsidRDefault="00C21371">
          <w:pPr>
            <w:rPr>
              <w:rFonts w:ascii="Arial" w:eastAsia="Times New Roman" w:hAnsi="Arial" w:cs="Arial"/>
              <w:b/>
              <w:bCs/>
            </w:rPr>
          </w:pPr>
          <w:r>
            <w:rPr>
              <w:rFonts w:ascii="Arial" w:eastAsia="Times New Roman" w:hAnsi="Arial" w:cs="Arial"/>
              <w:b/>
              <w:bCs/>
            </w:rPr>
            <w:t>IL T&amp;TA Center</w:t>
          </w:r>
        </w:p>
        <w:p w14:paraId="6FF3810A" w14:textId="77777777" w:rsidR="00C21371" w:rsidRDefault="00C21371">
          <w:pPr>
            <w:rPr>
              <w:rFonts w:ascii="Arial" w:eastAsia="Times New Roman" w:hAnsi="Arial" w:cs="Arial"/>
              <w:b/>
              <w:bCs/>
            </w:rPr>
          </w:pPr>
          <w:r>
            <w:rPr>
              <w:rFonts w:ascii="Arial" w:eastAsia="Times New Roman" w:hAnsi="Arial" w:cs="Arial"/>
              <w:b/>
              <w:bCs/>
            </w:rPr>
            <w:t>April 22, 2026</w:t>
          </w:r>
        </w:p>
      </w:tc>
      <w:tc>
        <w:tcPr>
          <w:tcW w:w="0" w:type="auto"/>
          <w:tcMar>
            <w:top w:w="15" w:type="dxa"/>
            <w:left w:w="15" w:type="dxa"/>
            <w:bottom w:w="15" w:type="dxa"/>
            <w:right w:w="15" w:type="dxa"/>
          </w:tcMar>
        </w:tcPr>
        <w:p w14:paraId="6BAA623A" w14:textId="77777777" w:rsidR="00C21371" w:rsidRDefault="00C21371">
          <w:pPr>
            <w:rPr>
              <w:rFonts w:eastAsia="Times New Roman"/>
            </w:rPr>
          </w:pPr>
        </w:p>
      </w:tc>
    </w:tr>
    <w:tr w:rsidR="00000000" w14:paraId="712A1424" w14:textId="77777777">
      <w:trPr>
        <w:tblCellSpacing w:w="15" w:type="dxa"/>
      </w:trPr>
      <w:tc>
        <w:tcPr>
          <w:tcW w:w="0" w:type="auto"/>
          <w:gridSpan w:val="2"/>
          <w:tcMar>
            <w:top w:w="15" w:type="dxa"/>
            <w:left w:w="15" w:type="dxa"/>
            <w:bottom w:w="15" w:type="dxa"/>
            <w:right w:w="15" w:type="dxa"/>
          </w:tcMar>
          <w:vAlign w:val="center"/>
          <w:hideMark/>
        </w:tcPr>
        <w:p w14:paraId="1A9C16F9" w14:textId="77777777" w:rsidR="00C21371" w:rsidRDefault="00C21371">
          <w:pPr>
            <w:jc w:val="center"/>
            <w:rPr>
              <w:rFonts w:eastAsia="Times New Roman"/>
            </w:rPr>
          </w:pPr>
          <w:r>
            <w:rPr>
              <w:rFonts w:eastAsia="Times New Roman"/>
            </w:rPr>
            <w:pict w14:anchorId="4B70E4F6">
              <v:rect id="_x0000_i1053" style="width:468pt;height:1.2pt" o:hralign="center" o:hrstd="t" o:hr="t" fillcolor="#a0a0a0" stroked="f"/>
            </w:pic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Look w:val="04A0" w:firstRow="1" w:lastRow="0" w:firstColumn="1" w:lastColumn="0" w:noHBand="0" w:noVBand="1"/>
    </w:tblPr>
    <w:tblGrid>
      <w:gridCol w:w="4680"/>
      <w:gridCol w:w="4680"/>
    </w:tblGrid>
    <w:tr w:rsidR="00000000" w14:paraId="77122798" w14:textId="77777777">
      <w:trPr>
        <w:tblCellSpacing w:w="15" w:type="dxa"/>
      </w:trPr>
      <w:tc>
        <w:tcPr>
          <w:tcW w:w="0" w:type="auto"/>
          <w:tcMar>
            <w:top w:w="15" w:type="dxa"/>
            <w:left w:w="15" w:type="dxa"/>
            <w:bottom w:w="15" w:type="dxa"/>
            <w:right w:w="15" w:type="dxa"/>
          </w:tcMar>
          <w:vAlign w:val="center"/>
          <w:hideMark/>
        </w:tcPr>
        <w:p w14:paraId="24D1DCE5" w14:textId="77777777" w:rsidR="00C21371" w:rsidRDefault="00C21371">
          <w:pPr>
            <w:rPr>
              <w:rFonts w:eastAsia="Times New Roman"/>
            </w:rPr>
          </w:pPr>
        </w:p>
      </w:tc>
      <w:tc>
        <w:tcPr>
          <w:tcW w:w="0" w:type="auto"/>
          <w:tcMar>
            <w:top w:w="15" w:type="dxa"/>
            <w:left w:w="15" w:type="dxa"/>
            <w:bottom w:w="15" w:type="dxa"/>
            <w:right w:w="15" w:type="dxa"/>
          </w:tcMar>
        </w:tcPr>
        <w:p w14:paraId="22141263" w14:textId="77777777" w:rsidR="00C21371" w:rsidRDefault="00C21371">
          <w:pPr>
            <w:rPr>
              <w:rFonts w:eastAsia="Times New Roman"/>
            </w:rPr>
          </w:pPr>
        </w:p>
      </w:tc>
    </w:tr>
    <w:tr w:rsidR="00000000" w14:paraId="41AC8243" w14:textId="77777777">
      <w:trPr>
        <w:tblCellSpacing w:w="15" w:type="dxa"/>
      </w:trPr>
      <w:tc>
        <w:tcPr>
          <w:tcW w:w="0" w:type="auto"/>
          <w:gridSpan w:val="2"/>
          <w:tcMar>
            <w:top w:w="15" w:type="dxa"/>
            <w:left w:w="15" w:type="dxa"/>
            <w:bottom w:w="15" w:type="dxa"/>
            <w:right w:w="15" w:type="dxa"/>
          </w:tcMar>
          <w:vAlign w:val="center"/>
          <w:hideMark/>
        </w:tcPr>
        <w:p w14:paraId="0E85E4F0" w14:textId="77777777" w:rsidR="00C21371" w:rsidRDefault="00C21371">
          <w:pPr>
            <w:jc w:val="center"/>
            <w:rPr>
              <w:rFonts w:eastAsia="Times New Roman"/>
            </w:rPr>
          </w:pPr>
          <w:r>
            <w:rPr>
              <w:rFonts w:eastAsia="Times New Roman"/>
            </w:rPr>
            <w:pict w14:anchorId="0FF16326">
              <v:rect id="_x0000_i1055" style="width:468pt;height:1.2pt" o:hralign="center" o:hrstd="t" o:hr="t" fillcolor="#a0a0a0" stroked="f"/>
            </w:pic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1C98"/>
    <w:rsid w:val="00366C77"/>
    <w:rsid w:val="00A31C98"/>
    <w:rsid w:val="00C2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C81CA"/>
  <w15:chartTrackingRefBased/>
  <w15:docId w15:val="{EB5B3DE7-4105-4EAF-A247-8A8B5611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93019">
      <w:marLeft w:val="0"/>
      <w:marRight w:val="0"/>
      <w:marTop w:val="0"/>
      <w:marBottom w:val="0"/>
      <w:divBdr>
        <w:top w:val="none" w:sz="0" w:space="0" w:color="auto"/>
        <w:left w:val="none" w:sz="0" w:space="0" w:color="auto"/>
        <w:bottom w:val="none" w:sz="0" w:space="0" w:color="auto"/>
        <w:right w:val="none" w:sz="0" w:space="0" w:color="auto"/>
      </w:divBdr>
    </w:div>
    <w:div w:id="712265062">
      <w:marLeft w:val="0"/>
      <w:marRight w:val="0"/>
      <w:marTop w:val="0"/>
      <w:marBottom w:val="0"/>
      <w:divBdr>
        <w:top w:val="none" w:sz="0" w:space="0" w:color="auto"/>
        <w:left w:val="none" w:sz="0" w:space="0" w:color="auto"/>
        <w:bottom w:val="none" w:sz="0" w:space="0" w:color="auto"/>
        <w:right w:val="none" w:sz="0" w:space="0" w:color="auto"/>
      </w:divBdr>
    </w:div>
    <w:div w:id="1574194370">
      <w:marLeft w:val="0"/>
      <w:marRight w:val="0"/>
      <w:marTop w:val="0"/>
      <w:marBottom w:val="0"/>
      <w:divBdr>
        <w:top w:val="none" w:sz="0" w:space="0" w:color="auto"/>
        <w:left w:val="none" w:sz="0" w:space="0" w:color="auto"/>
        <w:bottom w:val="none" w:sz="0" w:space="0" w:color="auto"/>
        <w:right w:val="none" w:sz="0" w:space="0" w:color="auto"/>
      </w:divBdr>
      <w:divsChild>
        <w:div w:id="423301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4811</Words>
  <Characters>27426</Characters>
  <Application>Microsoft Office Word</Application>
  <DocSecurity>0</DocSecurity>
  <Lines>228</Lines>
  <Paragraphs>64</Paragraphs>
  <ScaleCrop>false</ScaleCrop>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Wolinsky, Emily</dc:creator>
  <cp:keywords/>
  <dc:description/>
  <cp:lastModifiedBy>Wolinsky, Emily</cp:lastModifiedBy>
  <cp:revision>2</cp:revision>
  <dcterms:created xsi:type="dcterms:W3CDTF">2026-04-23T22:22:00Z</dcterms:created>
  <dcterms:modified xsi:type="dcterms:W3CDTF">2026-04-23T22:22:00Z</dcterms:modified>
</cp:coreProperties>
</file>