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158F" w14:textId="62B97202" w:rsidR="002042CD" w:rsidRPr="00F35AD1" w:rsidRDefault="002042CD" w:rsidP="002C503D">
      <w:pPr>
        <w:pStyle w:val="Title"/>
        <w:spacing w:line="276" w:lineRule="auto"/>
        <w:rPr>
          <w:b/>
          <w:bCs/>
        </w:rPr>
      </w:pPr>
      <w:r w:rsidRPr="00F35AD1">
        <w:rPr>
          <w:b/>
          <w:lang w:bidi="es-ES"/>
        </w:rPr>
        <w:t>Cómo preparar un Plan de Continuidad de Operaciones (COOP)</w:t>
      </w:r>
    </w:p>
    <w:p w14:paraId="385555A2" w14:textId="0572D1C2" w:rsidR="002042CD" w:rsidRDefault="002042CD" w:rsidP="002C503D">
      <w:pPr>
        <w:spacing w:line="276" w:lineRule="auto"/>
        <w:jc w:val="center"/>
      </w:pPr>
      <w:r>
        <w:rPr>
          <w:lang w:bidi="es-ES"/>
        </w:rPr>
        <w:t>27 de mayo de 2026</w:t>
      </w:r>
    </w:p>
    <w:p w14:paraId="3CC2E79E" w14:textId="77777777" w:rsidR="002042CD" w:rsidRDefault="002042CD" w:rsidP="002C503D">
      <w:pPr>
        <w:spacing w:line="276" w:lineRule="auto"/>
        <w:jc w:val="center"/>
      </w:pPr>
      <w:r>
        <w:rPr>
          <w:noProof/>
          <w:lang w:bidi="es-ES"/>
        </w:rPr>
        <w:drawing>
          <wp:inline distT="0" distB="0" distL="0" distR="0" wp14:anchorId="5D075B25" wp14:editId="7783DDBB">
            <wp:extent cx="3295650" cy="1461917"/>
            <wp:effectExtent l="0" t="0" r="0" b="0"/>
            <wp:docPr id="4" name="image4.png" descr="Logotipo del Centro de Capacitación y Asistencia Técnica en Vida Independiente (IL T&amp;TA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Logotipo del Centro de Capacitación y Asistencia Técnica en Vida Independiente (IL T&amp;TA)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3C61FB" w14:textId="77777777" w:rsidR="002042CD" w:rsidRDefault="002042CD" w:rsidP="002C503D">
      <w:pPr>
        <w:pStyle w:val="Heading1"/>
        <w:spacing w:line="276" w:lineRule="auto"/>
      </w:pPr>
      <w:r>
        <w:rPr>
          <w:lang w:bidi="es-ES"/>
        </w:rPr>
        <w:br w:type="page"/>
      </w:r>
      <w:r>
        <w:rPr>
          <w:lang w:bidi="es-ES"/>
        </w:rPr>
        <w:lastRenderedPageBreak/>
        <w:t>Antes de comenzar</w:t>
      </w:r>
    </w:p>
    <w:p w14:paraId="53879BE5" w14:textId="77777777" w:rsidR="002042CD" w:rsidRPr="00D16FC6" w:rsidRDefault="002042CD" w:rsidP="002C503D">
      <w:pPr>
        <w:spacing w:after="80" w:line="276" w:lineRule="auto"/>
        <w:rPr>
          <w:sz w:val="25"/>
          <w:szCs w:val="25"/>
        </w:rPr>
      </w:pPr>
      <w:r w:rsidRPr="00D16FC6">
        <w:rPr>
          <w:sz w:val="25"/>
          <w:szCs w:val="25"/>
          <w:lang w:bidi="es-ES"/>
        </w:rPr>
        <w:t>Los intérpretes de Lengua de Señas Americana (ASL) y español están disponibles e identificados.</w:t>
      </w:r>
    </w:p>
    <w:p w14:paraId="1474857F" w14:textId="77777777" w:rsidR="002042CD" w:rsidRPr="00D16FC6" w:rsidRDefault="002042CD" w:rsidP="002C503D">
      <w:pPr>
        <w:spacing w:after="80" w:line="276" w:lineRule="auto"/>
        <w:rPr>
          <w:sz w:val="25"/>
          <w:szCs w:val="25"/>
        </w:rPr>
      </w:pPr>
      <w:r w:rsidRPr="00D16FC6">
        <w:rPr>
          <w:sz w:val="25"/>
          <w:szCs w:val="25"/>
          <w:lang w:bidi="es-ES"/>
        </w:rPr>
        <w:t xml:space="preserve">Acceda a los subtítulos haciendo clic en el botón “CC” ubicado en la parte inferior de la ventana de </w:t>
      </w:r>
      <w:proofErr w:type="gramStart"/>
      <w:r w:rsidRPr="00D16FC6">
        <w:rPr>
          <w:sz w:val="25"/>
          <w:szCs w:val="25"/>
          <w:lang w:bidi="es-ES"/>
        </w:rPr>
        <w:t>Zoom</w:t>
      </w:r>
      <w:proofErr w:type="gramEnd"/>
      <w:r w:rsidRPr="00D16FC6">
        <w:rPr>
          <w:sz w:val="25"/>
          <w:szCs w:val="25"/>
          <w:lang w:bidi="es-ES"/>
        </w:rPr>
        <w:t>.</w:t>
      </w:r>
    </w:p>
    <w:p w14:paraId="553222CA" w14:textId="77777777" w:rsidR="002042CD" w:rsidRPr="00D16FC6" w:rsidRDefault="002042CD" w:rsidP="002C503D">
      <w:pPr>
        <w:spacing w:after="80" w:line="276" w:lineRule="auto"/>
        <w:rPr>
          <w:sz w:val="25"/>
          <w:szCs w:val="25"/>
        </w:rPr>
      </w:pPr>
      <w:r w:rsidRPr="00D16FC6">
        <w:rPr>
          <w:sz w:val="25"/>
          <w:szCs w:val="25"/>
          <w:lang w:bidi="es-ES"/>
        </w:rPr>
        <w:t xml:space="preserve">Para hacer preguntas, utilice las funciones de “levantar la mano” o el “chat” de </w:t>
      </w:r>
      <w:proofErr w:type="gramStart"/>
      <w:r w:rsidRPr="00D16FC6">
        <w:rPr>
          <w:sz w:val="25"/>
          <w:szCs w:val="25"/>
          <w:lang w:bidi="es-ES"/>
        </w:rPr>
        <w:t>Zoom</w:t>
      </w:r>
      <w:proofErr w:type="gramEnd"/>
      <w:r w:rsidRPr="00D16FC6">
        <w:rPr>
          <w:sz w:val="25"/>
          <w:szCs w:val="25"/>
          <w:lang w:bidi="es-ES"/>
        </w:rPr>
        <w:t>.</w:t>
      </w:r>
    </w:p>
    <w:p w14:paraId="7F6D8E6C" w14:textId="77777777" w:rsidR="002042CD" w:rsidRPr="00D16FC6" w:rsidRDefault="002042CD" w:rsidP="002C503D">
      <w:pPr>
        <w:spacing w:after="80" w:line="276" w:lineRule="auto"/>
        <w:rPr>
          <w:sz w:val="25"/>
          <w:szCs w:val="25"/>
        </w:rPr>
      </w:pPr>
      <w:r w:rsidRPr="00D16FC6">
        <w:rPr>
          <w:sz w:val="25"/>
          <w:szCs w:val="25"/>
          <w:lang w:bidi="es-ES"/>
        </w:rPr>
        <w:t>Utilice el cuadro de preguntas y respuestas para enviarnos sus preguntas en cualquier momento.</w:t>
      </w:r>
    </w:p>
    <w:p w14:paraId="28FDCCC8" w14:textId="77777777" w:rsidR="002042CD" w:rsidRPr="00D16FC6" w:rsidRDefault="002042CD" w:rsidP="002C503D">
      <w:pPr>
        <w:spacing w:after="80" w:line="276" w:lineRule="auto"/>
        <w:rPr>
          <w:sz w:val="25"/>
          <w:szCs w:val="25"/>
        </w:rPr>
      </w:pPr>
      <w:r w:rsidRPr="00D16FC6">
        <w:rPr>
          <w:sz w:val="25"/>
          <w:szCs w:val="25"/>
          <w:lang w:bidi="es-ES"/>
        </w:rPr>
        <w:t>Antes de hablar, recuerde mencionar su nombre y organización a la que pertenece.</w:t>
      </w:r>
    </w:p>
    <w:p w14:paraId="22F43409" w14:textId="77777777" w:rsidR="00D16FC6" w:rsidRPr="00D16FC6" w:rsidRDefault="002042CD" w:rsidP="002C503D">
      <w:pPr>
        <w:spacing w:after="80" w:line="276" w:lineRule="auto"/>
        <w:rPr>
          <w:sz w:val="25"/>
          <w:szCs w:val="25"/>
          <w:lang w:bidi="es-ES"/>
        </w:rPr>
      </w:pPr>
      <w:r w:rsidRPr="00D16FC6">
        <w:rPr>
          <w:sz w:val="25"/>
          <w:szCs w:val="25"/>
          <w:lang w:bidi="es-ES"/>
        </w:rPr>
        <w:t>Envíe un mensaje a nuestro equipo de IL T&amp;TA a través del chat si tiene dificultades con la llamada de hoy.</w:t>
      </w:r>
    </w:p>
    <w:p w14:paraId="56E83BEE" w14:textId="50CB5121" w:rsidR="00F35AD1" w:rsidRPr="00F35AD1" w:rsidRDefault="002042CD" w:rsidP="002C503D">
      <w:pPr>
        <w:spacing w:after="80" w:line="276" w:lineRule="auto"/>
        <w:rPr>
          <w:sz w:val="26"/>
          <w:szCs w:val="26"/>
          <w:lang w:bidi="es-ES"/>
        </w:rPr>
      </w:pPr>
      <w:r w:rsidRPr="00D16FC6">
        <w:rPr>
          <w:sz w:val="25"/>
          <w:szCs w:val="25"/>
          <w:lang w:bidi="es-ES"/>
        </w:rPr>
        <w:t>Complete la encuesta al final de la capacitación.</w:t>
      </w:r>
      <w:r w:rsidR="00F35AD1">
        <w:rPr>
          <w:lang w:bidi="es-ES"/>
        </w:rPr>
        <w:br w:type="page"/>
      </w:r>
    </w:p>
    <w:p w14:paraId="122EB48D" w14:textId="4C2F8AAF" w:rsidR="002042CD" w:rsidRDefault="002042CD" w:rsidP="002C503D">
      <w:pPr>
        <w:pStyle w:val="Heading1"/>
        <w:spacing w:line="276" w:lineRule="auto"/>
      </w:pPr>
      <w:r>
        <w:rPr>
          <w:lang w:bidi="es-ES"/>
        </w:rPr>
        <w:lastRenderedPageBreak/>
        <w:t xml:space="preserve">Agenda de hoy </w:t>
      </w:r>
    </w:p>
    <w:p w14:paraId="24D15180" w14:textId="77777777" w:rsidR="002042CD" w:rsidRDefault="002042CD" w:rsidP="002C503D">
      <w:pPr>
        <w:pStyle w:val="Heading2"/>
        <w:spacing w:line="276" w:lineRule="auto"/>
      </w:pPr>
      <w:r>
        <w:rPr>
          <w:lang w:bidi="es-ES"/>
        </w:rPr>
        <w:t xml:space="preserve">Conclusiones </w:t>
      </w:r>
      <w:sdt>
        <w:sdtPr>
          <w:tag w:val="goog_rdk_0"/>
          <w:id w:val="756884260"/>
        </w:sdtPr>
        <w:sdtContent/>
      </w:sdt>
      <w:r>
        <w:rPr>
          <w:lang w:bidi="es-ES"/>
        </w:rPr>
        <w:t>clave:</w:t>
      </w:r>
    </w:p>
    <w:p w14:paraId="0D3071E5" w14:textId="77777777" w:rsidR="002042CD" w:rsidRDefault="00000000" w:rsidP="00D16FC6">
      <w:pPr>
        <w:pStyle w:val="BulletedList"/>
      </w:pPr>
      <w:sdt>
        <w:sdtPr>
          <w:tag w:val="goog_rdk_1"/>
          <w:id w:val="1649229710"/>
        </w:sdtPr>
        <w:sdtContent/>
      </w:sdt>
      <w:r w:rsidR="002042CD">
        <w:t>Identificar los componentes clave de un Plan de Continuidad de Operaciones (COOP),</w:t>
      </w:r>
    </w:p>
    <w:p w14:paraId="65C3E236" w14:textId="5DCFBC2C" w:rsidR="002042CD" w:rsidRDefault="002042CD" w:rsidP="00D16FC6">
      <w:pPr>
        <w:pStyle w:val="BulletedList"/>
      </w:pPr>
      <w:r>
        <w:t>Analizar los riesgos e interrupciones frecuentes que afectan las operaciones.</w:t>
      </w:r>
    </w:p>
    <w:p w14:paraId="26CA14F9" w14:textId="77777777" w:rsidR="002042CD" w:rsidRDefault="002042CD" w:rsidP="002C503D">
      <w:pPr>
        <w:pStyle w:val="Heading2"/>
        <w:spacing w:line="276" w:lineRule="auto"/>
      </w:pPr>
      <w:r>
        <w:rPr>
          <w:lang w:bidi="es-ES"/>
        </w:rPr>
        <w:t>Objetivo general:</w:t>
      </w:r>
    </w:p>
    <w:p w14:paraId="319368C1" w14:textId="77777777" w:rsidR="002042CD" w:rsidRDefault="002042CD" w:rsidP="00D16FC6">
      <w:pPr>
        <w:pStyle w:val="BulletedList"/>
      </w:pPr>
      <w:r>
        <w:t>¡Aprendamos juntos y unos de otros!</w:t>
      </w:r>
    </w:p>
    <w:p w14:paraId="7F2674D9" w14:textId="77777777" w:rsidR="002042CD" w:rsidRDefault="002042CD" w:rsidP="002C503D">
      <w:pPr>
        <w:spacing w:line="276" w:lineRule="auto"/>
      </w:pPr>
      <w:r>
        <w:rPr>
          <w:lang w:bidi="es-ES"/>
        </w:rPr>
        <w:br w:type="page"/>
      </w:r>
    </w:p>
    <w:p w14:paraId="77485E91" w14:textId="31EB4522" w:rsidR="006C7C2D" w:rsidRPr="006C7C2D" w:rsidRDefault="006C7C2D" w:rsidP="002C503D">
      <w:pPr>
        <w:pStyle w:val="Heading1"/>
        <w:spacing w:line="276" w:lineRule="auto"/>
      </w:pPr>
      <w:r w:rsidRPr="006C7C2D">
        <w:rPr>
          <w:lang w:bidi="es-ES"/>
        </w:rPr>
        <w:lastRenderedPageBreak/>
        <w:t>¿Qué es un Plan de Continuidad de Operaciones (COOP)?</w:t>
      </w:r>
    </w:p>
    <w:p w14:paraId="2F035A8B" w14:textId="417C2525" w:rsidR="006C7C2D" w:rsidRDefault="006C7C2D" w:rsidP="002C503D">
      <w:pPr>
        <w:spacing w:line="276" w:lineRule="auto"/>
      </w:pPr>
      <w:r>
        <w:rPr>
          <w:lang w:bidi="es-ES"/>
        </w:rPr>
        <w:t>Un COOP es el plan que utiliza una organización para garantizar que pueda continuar con sus funciones esenciales durante cualquier interrupción.</w:t>
      </w:r>
    </w:p>
    <w:p w14:paraId="015DA6A4" w14:textId="05A8925B" w:rsidR="002042CD" w:rsidRPr="00B92702" w:rsidRDefault="002042CD" w:rsidP="002C503D">
      <w:pPr>
        <w:pStyle w:val="Heading1"/>
        <w:spacing w:line="276" w:lineRule="auto"/>
      </w:pPr>
      <w:r w:rsidRPr="00B92702">
        <w:rPr>
          <w:lang w:bidi="es-ES"/>
        </w:rPr>
        <w:t>Por qué el COOP es importante para los programas para la Vida Independiente (IL)</w:t>
      </w:r>
    </w:p>
    <w:p w14:paraId="101330B4" w14:textId="77777777" w:rsidR="009A1704" w:rsidRPr="009A1704" w:rsidRDefault="009A1704" w:rsidP="00D16FC6">
      <w:pPr>
        <w:pStyle w:val="BulletedList"/>
      </w:pPr>
      <w:r w:rsidRPr="009A1704">
        <w:t>Las interrupciones no eliminan la necesidad de mantener funciones esenciales para la IL.</w:t>
      </w:r>
    </w:p>
    <w:p w14:paraId="4B40227C" w14:textId="77777777" w:rsidR="009A1704" w:rsidRDefault="009A1704" w:rsidP="00D16FC6">
      <w:pPr>
        <w:pStyle w:val="BulletedList"/>
      </w:pPr>
      <w:r w:rsidRPr="009A1704">
        <w:t>La planificación de la continuidad ayuda a las organizaciones a prepararse para los impactos en los servicios, roles del personal, comunicación, registros, tecnología y sistemas fiscales.</w:t>
      </w:r>
    </w:p>
    <w:p w14:paraId="1BF23EEA" w14:textId="5BF55612" w:rsidR="006C7C2D" w:rsidRPr="00B92702" w:rsidRDefault="006C7C2D" w:rsidP="002C503D">
      <w:pPr>
        <w:pStyle w:val="Heading1"/>
        <w:spacing w:line="276" w:lineRule="auto"/>
      </w:pPr>
      <w:r w:rsidRPr="00B92702">
        <w:rPr>
          <w:lang w:bidi="es-ES"/>
        </w:rPr>
        <w:lastRenderedPageBreak/>
        <w:t>Por qué el COOP es importante para los programas para la IL (cont.)</w:t>
      </w:r>
    </w:p>
    <w:p w14:paraId="3B680058" w14:textId="77777777" w:rsidR="006C7C2D" w:rsidRDefault="006C7C2D" w:rsidP="00D16FC6">
      <w:pPr>
        <w:pStyle w:val="BulletedList"/>
      </w:pPr>
      <w:r w:rsidRPr="009A1704">
        <w:t>Es posible que las normas federales no requieran un documento específicamente llamado COOP; sin embargo, los beneficiarios esperan contar con controles internos, registros, sistemas financieros y procedimientos documentados.</w:t>
      </w:r>
    </w:p>
    <w:p w14:paraId="27BD1598" w14:textId="77777777" w:rsidR="006C7C2D" w:rsidRPr="009A1704" w:rsidRDefault="006C7C2D" w:rsidP="00D16FC6">
      <w:pPr>
        <w:pStyle w:val="BulletedList"/>
        <w:numPr>
          <w:ilvl w:val="0"/>
          <w:numId w:val="0"/>
        </w:numPr>
        <w:ind w:left="90"/>
      </w:pPr>
    </w:p>
    <w:p w14:paraId="3BD0E506" w14:textId="30FB0015" w:rsidR="00B0058B" w:rsidRPr="009A1704" w:rsidRDefault="00B0058B" w:rsidP="00D16FC6">
      <w:pPr>
        <w:pStyle w:val="BulletedList"/>
        <w:numPr>
          <w:ilvl w:val="0"/>
          <w:numId w:val="0"/>
        </w:numPr>
        <w:ind w:left="90"/>
        <w:rPr>
          <w:rStyle w:val="Strong"/>
          <w:sz w:val="22"/>
          <w:szCs w:val="22"/>
        </w:rPr>
      </w:pPr>
      <w:r w:rsidRPr="009A1704">
        <w:rPr>
          <w:rStyle w:val="Strong"/>
          <w:sz w:val="22"/>
          <w:szCs w:val="22"/>
        </w:rPr>
        <w:t>Referencias:</w:t>
      </w:r>
    </w:p>
    <w:p w14:paraId="2377945F" w14:textId="12F7AD37" w:rsidR="00B0058B" w:rsidRPr="009A1704" w:rsidRDefault="00B0058B" w:rsidP="00D16FC6">
      <w:pPr>
        <w:pStyle w:val="BulletedList"/>
      </w:pPr>
      <w:r w:rsidRPr="009A1704">
        <w:t>29 U.S.C. § 796f-4: Estándares, garantías y expectativas de servicios básicos del CIL</w:t>
      </w:r>
    </w:p>
    <w:p w14:paraId="3D83C2F9" w14:textId="77777777" w:rsidR="00B0058B" w:rsidRPr="009A1704" w:rsidRDefault="00B0058B" w:rsidP="00D16FC6">
      <w:pPr>
        <w:pStyle w:val="BulletedList"/>
      </w:pPr>
      <w:r w:rsidRPr="009A1704">
        <w:t>45 CFR § 1329.5: Cumplimiento mínimo y términos de la subvención</w:t>
      </w:r>
    </w:p>
    <w:p w14:paraId="02DBA8B9" w14:textId="77777777" w:rsidR="00B0058B" w:rsidRPr="009A1704" w:rsidRDefault="00B0058B" w:rsidP="00D16FC6">
      <w:pPr>
        <w:pStyle w:val="BulletedList"/>
      </w:pPr>
      <w:r w:rsidRPr="009A1704">
        <w:t>29 U.S.C. § 796c: Expectativas de servicios para la IL a nivel estatal/SPIL</w:t>
      </w:r>
    </w:p>
    <w:p w14:paraId="6E3D6DC7" w14:textId="3FE461A7" w:rsidR="002042CD" w:rsidRPr="00DC12A0" w:rsidRDefault="00B0058B" w:rsidP="00D16FC6">
      <w:pPr>
        <w:pStyle w:val="BulletedList"/>
        <w:rPr>
          <w:lang w:val="es-MX"/>
        </w:rPr>
      </w:pPr>
      <w:r w:rsidRPr="009A1704">
        <w:t>2 CFR § 200.303: Controles internos de adjudicaciones federales</w:t>
      </w:r>
      <w:r w:rsidR="002042CD">
        <w:br w:type="page"/>
      </w:r>
    </w:p>
    <w:p w14:paraId="45A96354" w14:textId="5EB5EA25" w:rsidR="002042CD" w:rsidRDefault="009E7531" w:rsidP="002C503D">
      <w:pPr>
        <w:pStyle w:val="Heading1"/>
        <w:spacing w:line="276" w:lineRule="auto"/>
      </w:pPr>
      <w:r>
        <w:rPr>
          <w:noProof/>
          <w:lang w:bidi="es-ES"/>
        </w:rPr>
        <w:lastRenderedPageBreak/>
        <w:drawing>
          <wp:anchor distT="0" distB="0" distL="114300" distR="114300" simplePos="0" relativeHeight="251664384" behindDoc="1" locked="0" layoutInCell="1" allowOverlap="1" wp14:anchorId="0C1B246A" wp14:editId="0EEEC683">
            <wp:simplePos x="0" y="0"/>
            <wp:positionH relativeFrom="column">
              <wp:posOffset>2607310</wp:posOffset>
            </wp:positionH>
            <wp:positionV relativeFrom="paragraph">
              <wp:posOffset>112395</wp:posOffset>
            </wp:positionV>
            <wp:extent cx="1083310" cy="1066800"/>
            <wp:effectExtent l="0" t="0" r="0" b="0"/>
            <wp:wrapTight wrapText="bothSides">
              <wp:wrapPolygon edited="0">
                <wp:start x="9623" y="0"/>
                <wp:lineTo x="5318" y="771"/>
                <wp:lineTo x="4305" y="1543"/>
                <wp:lineTo x="4305" y="4114"/>
                <wp:lineTo x="1013" y="4886"/>
                <wp:lineTo x="760" y="5657"/>
                <wp:lineTo x="2279" y="8229"/>
                <wp:lineTo x="0" y="10286"/>
                <wp:lineTo x="0" y="11314"/>
                <wp:lineTo x="1519" y="12343"/>
                <wp:lineTo x="1013" y="14143"/>
                <wp:lineTo x="760" y="16457"/>
                <wp:lineTo x="760" y="18257"/>
                <wp:lineTo x="5571" y="20571"/>
                <wp:lineTo x="9623" y="21343"/>
                <wp:lineTo x="11648" y="21343"/>
                <wp:lineTo x="15700" y="20571"/>
                <wp:lineTo x="20511" y="18257"/>
                <wp:lineTo x="20511" y="16457"/>
                <wp:lineTo x="20258" y="13629"/>
                <wp:lineTo x="19751" y="12343"/>
                <wp:lineTo x="21271" y="11314"/>
                <wp:lineTo x="21271" y="10029"/>
                <wp:lineTo x="18739" y="8229"/>
                <wp:lineTo x="20764" y="5914"/>
                <wp:lineTo x="20258" y="4886"/>
                <wp:lineTo x="16966" y="4114"/>
                <wp:lineTo x="17219" y="1800"/>
                <wp:lineTo x="15953" y="771"/>
                <wp:lineTo x="11648" y="0"/>
                <wp:lineTo x="9623" y="0"/>
              </wp:wrapPolygon>
            </wp:wrapTight>
            <wp:docPr id="2" name="image5.png" descr="The Partnership logo: A sun with four images in the center. The words &quot;The Partnership for Inclusive Disaster Strategies&quot; wrap around the center, and the sun rays surround the words. The four images are a hurricane, a thunderstorm cloud, a home with a split down the middle, and a tornado spira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 descr="The Partnership logo: A sun with four images in the center. The words &quot;The Partnership for Inclusive Disaster Strategies&quot; wrap around the center, and the sun rays surround the words. The four images are a hurricane, a thunderstorm cloud, a home with a split down the middle, and a tornado spiral.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2CD">
        <w:rPr>
          <w:lang w:bidi="es-ES"/>
        </w:rPr>
        <w:t>Presentadores</w:t>
      </w:r>
    </w:p>
    <w:p w14:paraId="5702603F" w14:textId="5AF8B8D8" w:rsidR="002042CD" w:rsidRPr="002042CD" w:rsidRDefault="002042CD" w:rsidP="002C503D">
      <w:pPr>
        <w:pStyle w:val="NoSpace"/>
        <w:spacing w:line="276" w:lineRule="auto"/>
        <w:rPr>
          <w:b/>
          <w:bCs/>
          <w:color w:val="000000"/>
          <w:highlight w:val="yellow"/>
        </w:rPr>
      </w:pPr>
      <w:r w:rsidRPr="002042CD">
        <w:rPr>
          <w:b/>
          <w:highlight w:val="white"/>
          <w:lang w:bidi="es-ES"/>
        </w:rPr>
        <w:t>Germán Parodi</w:t>
      </w:r>
    </w:p>
    <w:p w14:paraId="11333AC3" w14:textId="6B002A6A" w:rsidR="002042CD" w:rsidRDefault="002042CD" w:rsidP="002C503D">
      <w:pPr>
        <w:pStyle w:val="NoSpace"/>
        <w:spacing w:line="276" w:lineRule="auto"/>
        <w:rPr>
          <w:color w:val="000000"/>
          <w:highlight w:val="yellow"/>
        </w:rPr>
      </w:pPr>
      <w:r>
        <w:rPr>
          <w:highlight w:val="white"/>
          <w:lang w:bidi="es-ES"/>
        </w:rPr>
        <w:t>Codirector Ejecutivo</w:t>
      </w:r>
    </w:p>
    <w:p w14:paraId="193AF4A6" w14:textId="77777777" w:rsidR="009E7531" w:rsidRDefault="002042CD" w:rsidP="002C503D">
      <w:pPr>
        <w:pStyle w:val="NoSpace"/>
        <w:spacing w:line="276" w:lineRule="auto"/>
        <w:rPr>
          <w:highlight w:val="yellow"/>
        </w:rPr>
      </w:pPr>
      <w:r>
        <w:rPr>
          <w:highlight w:val="white"/>
          <w:lang w:bidi="es-ES"/>
        </w:rPr>
        <w:t>Asociación para Estrategias ante Desastres Inclusivas</w:t>
      </w:r>
    </w:p>
    <w:p w14:paraId="39A6AD14" w14:textId="1D0016B1" w:rsidR="002042CD" w:rsidRDefault="009E7531" w:rsidP="002C503D">
      <w:pPr>
        <w:pStyle w:val="NoSpace"/>
        <w:spacing w:line="276" w:lineRule="auto"/>
        <w:rPr>
          <w:highlight w:val="yellow"/>
        </w:rPr>
      </w:pPr>
      <w:hyperlink r:id="rId13" w:history="1">
        <w:r w:rsidRPr="0089660E">
          <w:rPr>
            <w:rStyle w:val="Hyperlink"/>
            <w:highlight w:val="white"/>
            <w:lang w:bidi="es-ES"/>
          </w:rPr>
          <w:t>directors@disasterstrategies.org</w:t>
        </w:r>
      </w:hyperlink>
      <w:r w:rsidR="002042CD">
        <w:rPr>
          <w:highlight w:val="yellow"/>
          <w:lang w:bidi="es-ES"/>
        </w:rPr>
        <w:t xml:space="preserve">  </w:t>
      </w:r>
    </w:p>
    <w:p w14:paraId="5906F9D8" w14:textId="67A8A381" w:rsidR="009E7531" w:rsidRDefault="009E7531" w:rsidP="002C503D">
      <w:pPr>
        <w:pStyle w:val="NoSpace"/>
        <w:spacing w:line="276" w:lineRule="auto"/>
        <w:rPr>
          <w:highlight w:val="yellow"/>
        </w:rPr>
      </w:pPr>
    </w:p>
    <w:p w14:paraId="084EF165" w14:textId="44E7F4D7" w:rsidR="009E7531" w:rsidRDefault="009E7531" w:rsidP="002C503D">
      <w:pPr>
        <w:pStyle w:val="NoSpace"/>
        <w:spacing w:line="276" w:lineRule="auto"/>
        <w:rPr>
          <w:b/>
          <w:bCs/>
        </w:rPr>
      </w:pPr>
      <w:proofErr w:type="spellStart"/>
      <w:r w:rsidRPr="0052689A">
        <w:rPr>
          <w:b/>
          <w:lang w:bidi="es-ES"/>
        </w:rPr>
        <w:t>Ciawanda</w:t>
      </w:r>
      <w:proofErr w:type="spellEnd"/>
      <w:r w:rsidRPr="0052689A">
        <w:rPr>
          <w:b/>
          <w:lang w:bidi="es-ES"/>
        </w:rPr>
        <w:t xml:space="preserve"> McDonald</w:t>
      </w:r>
    </w:p>
    <w:p w14:paraId="69A2FE2C" w14:textId="7BBD4AAC" w:rsidR="0052689A" w:rsidRPr="0052689A" w:rsidRDefault="0052689A" w:rsidP="002C503D">
      <w:pPr>
        <w:pStyle w:val="NoSpace"/>
        <w:spacing w:line="276" w:lineRule="auto"/>
      </w:pPr>
      <w:r>
        <w:rPr>
          <w:noProof/>
          <w:lang w:bidi="es-ES"/>
        </w:rPr>
        <w:drawing>
          <wp:anchor distT="0" distB="0" distL="114300" distR="114300" simplePos="0" relativeHeight="251665408" behindDoc="0" locked="0" layoutInCell="1" allowOverlap="1" wp14:anchorId="5F0C666B" wp14:editId="20855AB9">
            <wp:simplePos x="0" y="0"/>
            <wp:positionH relativeFrom="column">
              <wp:posOffset>1879600</wp:posOffset>
            </wp:positionH>
            <wp:positionV relativeFrom="paragraph">
              <wp:posOffset>167005</wp:posOffset>
            </wp:positionV>
            <wp:extent cx="2023110" cy="700405"/>
            <wp:effectExtent l="0" t="0" r="0" b="0"/>
            <wp:wrapSquare wrapText="bothSides"/>
            <wp:docPr id="267334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89A">
        <w:rPr>
          <w:lang w:bidi="es-ES"/>
        </w:rPr>
        <w:t>Director Ejecutivo</w:t>
      </w:r>
    </w:p>
    <w:p w14:paraId="6F92E9D1" w14:textId="7D38A39D" w:rsidR="0052689A" w:rsidRPr="00DC12A0" w:rsidRDefault="0052689A" w:rsidP="002C503D">
      <w:pPr>
        <w:pStyle w:val="NoSpace"/>
        <w:spacing w:line="276" w:lineRule="auto"/>
        <w:rPr>
          <w:lang w:val="en-US"/>
        </w:rPr>
      </w:pPr>
      <w:r w:rsidRPr="00DC12A0">
        <w:rPr>
          <w:lang w:val="en-US" w:bidi="es-ES"/>
        </w:rPr>
        <w:t xml:space="preserve">Disability Solutions for Independent Living, Inc. </w:t>
      </w:r>
    </w:p>
    <w:p w14:paraId="218BE039" w14:textId="68A7938E" w:rsidR="00567B31" w:rsidRPr="0052689A" w:rsidRDefault="0052689A" w:rsidP="002C503D">
      <w:pPr>
        <w:pStyle w:val="NoSpace"/>
        <w:spacing w:line="276" w:lineRule="auto"/>
      </w:pPr>
      <w:hyperlink r:id="rId15" w:history="1">
        <w:r w:rsidRPr="0052689A">
          <w:rPr>
            <w:rStyle w:val="Hyperlink"/>
            <w:lang w:bidi="es-ES"/>
          </w:rPr>
          <w:t>ciawanda@dsil.org</w:t>
        </w:r>
      </w:hyperlink>
      <w:r w:rsidRPr="0052689A">
        <w:rPr>
          <w:lang w:bidi="es-ES"/>
        </w:rPr>
        <w:t xml:space="preserve"> </w:t>
      </w:r>
    </w:p>
    <w:p w14:paraId="604458EF" w14:textId="65BC16A3" w:rsidR="002042CD" w:rsidRPr="002042CD" w:rsidRDefault="0052689A" w:rsidP="002C503D">
      <w:pPr>
        <w:spacing w:line="276" w:lineRule="auto"/>
        <w:rPr>
          <w:color w:val="000000"/>
          <w:highlight w:val="yellow"/>
        </w:rPr>
      </w:pPr>
      <w:r>
        <w:rPr>
          <w:lang w:bidi="es-ES"/>
        </w:rPr>
        <w:fldChar w:fldCharType="begin"/>
      </w:r>
      <w:r>
        <w:rPr>
          <w:lang w:bidi="es-ES"/>
        </w:rPr>
        <w:instrText xml:space="preserve"> INCLUDEPICTURE "https://dsil.org/wp-content/uploads/2018/09/DSILFullResLogo.jpg" \* MERGEFORMATINET </w:instrText>
      </w:r>
      <w:r>
        <w:rPr>
          <w:lang w:bidi="es-ES"/>
        </w:rPr>
        <w:fldChar w:fldCharType="separate"/>
      </w:r>
      <w:r>
        <w:rPr>
          <w:lang w:bidi="es-ES"/>
        </w:rPr>
        <w:fldChar w:fldCharType="end"/>
      </w:r>
      <w:r w:rsidR="002042CD">
        <w:rPr>
          <w:lang w:bidi="es-ES"/>
        </w:rPr>
        <w:br w:type="page"/>
      </w:r>
    </w:p>
    <w:p w14:paraId="487510F3" w14:textId="77777777" w:rsidR="009A7A85" w:rsidRDefault="009A7A85" w:rsidP="002C503D">
      <w:pPr>
        <w:pStyle w:val="Heading2"/>
        <w:spacing w:line="276" w:lineRule="auto"/>
        <w:rPr>
          <w:rFonts w:eastAsia="Montserrat" w:cs="Montserrat"/>
          <w:i w:val="0"/>
          <w:iCs w:val="0"/>
          <w:color w:val="70003E"/>
          <w:sz w:val="30"/>
          <w:szCs w:val="30"/>
        </w:rPr>
      </w:pPr>
      <w:r w:rsidRPr="009A7A85">
        <w:rPr>
          <w:rFonts w:eastAsia="Montserrat" w:cs="Montserrat"/>
          <w:i w:val="0"/>
          <w:color w:val="70003E"/>
          <w:sz w:val="30"/>
          <w:szCs w:val="30"/>
          <w:lang w:bidi="es-ES"/>
        </w:rPr>
        <w:lastRenderedPageBreak/>
        <w:t>De la interrupción a la toma de decisiones</w:t>
      </w:r>
    </w:p>
    <w:p w14:paraId="4A312136" w14:textId="77777777" w:rsidR="009A7A85" w:rsidRPr="009A7A85" w:rsidRDefault="009A7A85" w:rsidP="00D16FC6">
      <w:pPr>
        <w:spacing w:after="0" w:line="276" w:lineRule="auto"/>
        <w:rPr>
          <w:rFonts w:eastAsiaTheme="majorEastAsia" w:cstheme="majorBidi"/>
          <w:b/>
          <w:bCs/>
          <w:i/>
          <w:iCs/>
        </w:rPr>
      </w:pPr>
      <w:r w:rsidRPr="009A7A85">
        <w:rPr>
          <w:rFonts w:eastAsiaTheme="majorEastAsia" w:cstheme="majorBidi"/>
          <w:b/>
          <w:i/>
          <w:lang w:bidi="es-ES"/>
        </w:rPr>
        <w:t>Cuando las operaciones se interrumpen, las organizaciones necesitan un plan para lo siguiente:</w:t>
      </w:r>
    </w:p>
    <w:p w14:paraId="59D3E90F" w14:textId="77777777" w:rsidR="009A7A85" w:rsidRPr="00D16FC6" w:rsidRDefault="009A7A85" w:rsidP="00D16FC6">
      <w:pPr>
        <w:pStyle w:val="BulletedList"/>
      </w:pPr>
      <w:r w:rsidRPr="00D16FC6">
        <w:t xml:space="preserve">Lo que continúa, se detiene o cambia. </w:t>
      </w:r>
    </w:p>
    <w:p w14:paraId="31A0D97D" w14:textId="77777777" w:rsidR="009A7A85" w:rsidRPr="00D16FC6" w:rsidRDefault="009A7A85" w:rsidP="00D16FC6">
      <w:pPr>
        <w:pStyle w:val="BulletedList"/>
      </w:pPr>
      <w:r w:rsidRPr="00D16FC6">
        <w:t xml:space="preserve">Quién tiene la autoridad para tomar decisiones. </w:t>
      </w:r>
    </w:p>
    <w:p w14:paraId="02C45F9D" w14:textId="77777777" w:rsidR="009A7A85" w:rsidRPr="00D16FC6" w:rsidRDefault="009A7A85" w:rsidP="00D16FC6">
      <w:pPr>
        <w:pStyle w:val="BulletedList"/>
      </w:pPr>
      <w:r w:rsidRPr="00D16FC6">
        <w:t xml:space="preserve">Cómo el personal, los consumidores y los socios reciben actualizaciones. </w:t>
      </w:r>
    </w:p>
    <w:p w14:paraId="4294BD49" w14:textId="77777777" w:rsidR="009A7A85" w:rsidRPr="00D16FC6" w:rsidRDefault="009A7A85" w:rsidP="00D16FC6">
      <w:pPr>
        <w:pStyle w:val="BulletedList"/>
      </w:pPr>
      <w:r w:rsidRPr="00D16FC6">
        <w:t xml:space="preserve">Dónde se realiza el trabajo si la ubicación habitual no está disponible. </w:t>
      </w:r>
    </w:p>
    <w:p w14:paraId="5F2E7CA7" w14:textId="77777777" w:rsidR="009A7A85" w:rsidRPr="00D16FC6" w:rsidRDefault="009A7A85" w:rsidP="00D16FC6">
      <w:pPr>
        <w:pStyle w:val="BulletedList"/>
      </w:pPr>
      <w:r w:rsidRPr="00D16FC6">
        <w:t xml:space="preserve">Qué sistemas, registros y apoyos son necesarios para mantener los servicios en funcionamiento. </w:t>
      </w:r>
    </w:p>
    <w:p w14:paraId="0ABD80D1" w14:textId="64891B5B" w:rsidR="004A0263" w:rsidRPr="004560D4" w:rsidRDefault="009A7A85" w:rsidP="002C503D">
      <w:pPr>
        <w:spacing w:before="240" w:line="276" w:lineRule="auto"/>
        <w:rPr>
          <w:sz w:val="25"/>
          <w:szCs w:val="25"/>
        </w:rPr>
      </w:pPr>
      <w:r w:rsidRPr="009A7A85">
        <w:rPr>
          <w:b/>
          <w:lang w:bidi="es-ES"/>
        </w:rPr>
        <w:t xml:space="preserve">Punto clave: </w:t>
      </w:r>
      <w:r w:rsidRPr="009A7A85">
        <w:rPr>
          <w:lang w:bidi="es-ES"/>
        </w:rPr>
        <w:t>La planificación de la continuidad permite transformar las decisiones de la mente de una persona en un proceso compartido.</w:t>
      </w:r>
      <w:r w:rsidR="002042CD">
        <w:rPr>
          <w:lang w:bidi="es-ES"/>
        </w:rPr>
        <w:br w:type="page"/>
      </w:r>
    </w:p>
    <w:p w14:paraId="13E7936C" w14:textId="65B74934" w:rsidR="004A0263" w:rsidRDefault="004A0263" w:rsidP="002C503D">
      <w:pPr>
        <w:pStyle w:val="Heading1"/>
        <w:spacing w:line="276" w:lineRule="auto"/>
      </w:pPr>
      <w:r>
        <w:rPr>
          <w:lang w:bidi="es-ES"/>
        </w:rPr>
        <w:lastRenderedPageBreak/>
        <w:t>Componentes centrales del COOP</w:t>
      </w:r>
    </w:p>
    <w:p w14:paraId="073A7260" w14:textId="289426C5" w:rsidR="004A0263" w:rsidRDefault="004A0263" w:rsidP="002C503D">
      <w:pPr>
        <w:pStyle w:val="Heading2"/>
        <w:spacing w:line="276" w:lineRule="auto"/>
      </w:pPr>
      <w:r>
        <w:rPr>
          <w:lang w:bidi="es-ES"/>
        </w:rPr>
        <w:t>En un COOP, se debe responder lo siguiente:</w:t>
      </w:r>
    </w:p>
    <w:p w14:paraId="684276E8" w14:textId="77777777" w:rsidR="004A0263" w:rsidRPr="00D16FC6" w:rsidRDefault="004A0263" w:rsidP="00D16FC6">
      <w:pPr>
        <w:pStyle w:val="BulletedList"/>
      </w:pPr>
      <w:r w:rsidRPr="00D16FC6">
        <w:t>¿Qué funciones esenciales deben continuar?</w:t>
      </w:r>
    </w:p>
    <w:p w14:paraId="58D89EA9" w14:textId="77777777" w:rsidR="004A0263" w:rsidRPr="00D16FC6" w:rsidRDefault="004A0263" w:rsidP="00D16FC6">
      <w:pPr>
        <w:pStyle w:val="BulletedList"/>
      </w:pPr>
      <w:r w:rsidRPr="00D16FC6">
        <w:t>¿Quién tiene la autoridad para tomar decisiones?</w:t>
      </w:r>
    </w:p>
    <w:p w14:paraId="094BA751" w14:textId="77777777" w:rsidR="004A0263" w:rsidRPr="00D16FC6" w:rsidRDefault="004A0263" w:rsidP="00D16FC6">
      <w:pPr>
        <w:pStyle w:val="BulletedList"/>
      </w:pPr>
      <w:r w:rsidRPr="00D16FC6">
        <w:t>¿Quiénes son los suplentes si el personal clave no está disponible?</w:t>
      </w:r>
    </w:p>
    <w:p w14:paraId="365E93CF" w14:textId="77777777" w:rsidR="004A0263" w:rsidRPr="00D16FC6" w:rsidRDefault="004A0263" w:rsidP="00D16FC6">
      <w:pPr>
        <w:pStyle w:val="BulletedList"/>
      </w:pPr>
      <w:r w:rsidRPr="00D16FC6">
        <w:t>¿Cómo se contactará al personal, consumidores, miembros de la junta/consejo y socios?</w:t>
      </w:r>
    </w:p>
    <w:p w14:paraId="65594DAE" w14:textId="77777777" w:rsidR="004A0263" w:rsidRPr="00D16FC6" w:rsidRDefault="004A0263" w:rsidP="00D16FC6">
      <w:pPr>
        <w:pStyle w:val="BulletedList"/>
      </w:pPr>
      <w:r w:rsidRPr="00D16FC6">
        <w:t>¿Qué registros, sistemas, suministros y accesos son necesarios?</w:t>
      </w:r>
    </w:p>
    <w:p w14:paraId="2E05F21D" w14:textId="35684AB8" w:rsidR="004A0263" w:rsidRPr="00D16FC6" w:rsidRDefault="004A0263" w:rsidP="00D16FC6">
      <w:pPr>
        <w:pStyle w:val="BulletedList"/>
      </w:pPr>
      <w:r w:rsidRPr="00D16FC6">
        <w:t>¿Dónde y cómo continuará el trabajo si la ubicación o los sistemas habituales no están disponibles?</w:t>
      </w:r>
    </w:p>
    <w:p w14:paraId="11DA996E" w14:textId="53F66BFD" w:rsidR="004A0263" w:rsidRDefault="004A0263" w:rsidP="00D16FC6">
      <w:pPr>
        <w:pStyle w:val="BulletedList"/>
      </w:pPr>
      <w:r w:rsidRPr="00D16FC6">
        <w:t>¿Cómo regresará la organización a las operaciones normales o revisadas?</w:t>
      </w:r>
      <w:r>
        <w:br w:type="page"/>
      </w:r>
    </w:p>
    <w:p w14:paraId="0A3CBEAC" w14:textId="0D4009B8" w:rsidR="002042CD" w:rsidRDefault="002042CD" w:rsidP="002C503D">
      <w:pPr>
        <w:pStyle w:val="Heading1"/>
        <w:spacing w:line="276" w:lineRule="auto"/>
        <w:rPr>
          <w:highlight w:val="yellow"/>
        </w:rPr>
      </w:pPr>
      <w:bookmarkStart w:id="0" w:name="_heading=h.rujxck1ugk1t" w:colFirst="0" w:colLast="0"/>
      <w:bookmarkEnd w:id="0"/>
      <w:r>
        <w:rPr>
          <w:lang w:bidi="es-ES"/>
        </w:rPr>
        <w:lastRenderedPageBreak/>
        <w:t>¿Qué puede interrumpir las operaciones?</w:t>
      </w:r>
    </w:p>
    <w:p w14:paraId="576B7851" w14:textId="79702DC1" w:rsidR="002042CD" w:rsidRPr="00D16FC6" w:rsidRDefault="002042CD" w:rsidP="00D16FC6">
      <w:pPr>
        <w:pStyle w:val="BulletedList"/>
      </w:pPr>
      <w:r w:rsidRPr="00D16FC6">
        <w:t>Desastres, emergencias y emergencias de salud pública</w:t>
      </w:r>
    </w:p>
    <w:p w14:paraId="50F39F3B" w14:textId="77777777" w:rsidR="002042CD" w:rsidRPr="00D16FC6" w:rsidRDefault="002042CD" w:rsidP="00D16FC6">
      <w:pPr>
        <w:pStyle w:val="BulletedList"/>
      </w:pPr>
      <w:r w:rsidRPr="00D16FC6">
        <w:t>Ausencia o falta de disponibilidad inesperadas del personal clave</w:t>
      </w:r>
    </w:p>
    <w:p w14:paraId="2D30722D" w14:textId="71EF7A58" w:rsidR="002042CD" w:rsidRPr="00D16FC6" w:rsidRDefault="002042CD" w:rsidP="00D16FC6">
      <w:pPr>
        <w:pStyle w:val="BulletedList"/>
      </w:pPr>
      <w:r w:rsidRPr="00D16FC6">
        <w:t>Cortes de energía, cortes de internet o fallos telefónicos</w:t>
      </w:r>
    </w:p>
    <w:p w14:paraId="3698F6B9" w14:textId="2EFBDFA2" w:rsidR="002042CD" w:rsidRPr="00D16FC6" w:rsidRDefault="002042CD" w:rsidP="00D16FC6">
      <w:pPr>
        <w:pStyle w:val="BulletedList"/>
      </w:pPr>
      <w:r w:rsidRPr="00D16FC6">
        <w:t>Daños, cierre o pérdida de acceso a la oficina</w:t>
      </w:r>
    </w:p>
    <w:p w14:paraId="253DF0E6" w14:textId="396F4DA2" w:rsidR="002042CD" w:rsidRPr="00D16FC6" w:rsidRDefault="002042CD" w:rsidP="00D16FC6">
      <w:pPr>
        <w:pStyle w:val="BulletedList"/>
      </w:pPr>
      <w:r w:rsidRPr="00D16FC6">
        <w:t>Obstáculos en el transporte o condiciones de viaje inseguras</w:t>
      </w:r>
    </w:p>
    <w:p w14:paraId="301FAE87" w14:textId="43234577" w:rsidR="002042CD" w:rsidRDefault="002042CD" w:rsidP="00D16FC6">
      <w:pPr>
        <w:pStyle w:val="BulletedList"/>
      </w:pPr>
      <w:r w:rsidRPr="00D16FC6">
        <w:t>Una mayor demanda de los consumidores cuando los sistemas comunitarios están saturados puede interrumpir las operaciones de los Centros para la Vida Independiente (CIL) y los Consejos para la Vida Independiente a Nivel Estatal (SILC).</w:t>
      </w:r>
      <w:bookmarkStart w:id="1" w:name="_heading=h.cdfc52izc1od" w:colFirst="0" w:colLast="0"/>
      <w:bookmarkEnd w:id="1"/>
      <w:r>
        <w:br w:type="page"/>
      </w:r>
    </w:p>
    <w:p w14:paraId="4A774BDB" w14:textId="77777777" w:rsidR="002042CD" w:rsidRDefault="002042CD" w:rsidP="002C503D">
      <w:pPr>
        <w:pStyle w:val="Heading1"/>
        <w:spacing w:line="276" w:lineRule="auto"/>
        <w:rPr>
          <w:highlight w:val="yellow"/>
        </w:rPr>
      </w:pPr>
      <w:bookmarkStart w:id="2" w:name="_heading=h.ayizmopoi3a7" w:colFirst="0" w:colLast="0"/>
      <w:bookmarkEnd w:id="2"/>
      <w:r>
        <w:rPr>
          <w:lang w:bidi="es-ES"/>
        </w:rPr>
        <w:lastRenderedPageBreak/>
        <w:t>Sucesión y toma de decisiones</w:t>
      </w:r>
    </w:p>
    <w:p w14:paraId="5DA5F017" w14:textId="77777777" w:rsidR="002042CD" w:rsidRPr="002042CD" w:rsidRDefault="002042CD" w:rsidP="00D16FC6">
      <w:pPr>
        <w:pStyle w:val="BulletedList"/>
      </w:pPr>
      <w:r w:rsidRPr="002042CD">
        <w:t xml:space="preserve">Nombre quien asumirá las responsabilidades fundamentales si un miembro del personal no está disponible por un período significativo. </w:t>
      </w:r>
    </w:p>
    <w:p w14:paraId="41F892E6" w14:textId="77777777" w:rsidR="002042CD" w:rsidRPr="002042CD" w:rsidRDefault="002042CD" w:rsidP="00D16FC6">
      <w:pPr>
        <w:pStyle w:val="BulletedList"/>
      </w:pPr>
      <w:r w:rsidRPr="002042CD">
        <w:t xml:space="preserve">Asegúrese de que los sucesores conozcan su papel antes de que ocurra una interrupción. </w:t>
      </w:r>
    </w:p>
    <w:p w14:paraId="782854A6" w14:textId="77777777" w:rsidR="002042CD" w:rsidRPr="002042CD" w:rsidRDefault="002042CD" w:rsidP="00D16FC6">
      <w:pPr>
        <w:pStyle w:val="BulletedList"/>
      </w:pPr>
      <w:r w:rsidRPr="002042CD">
        <w:t xml:space="preserve">Confirme que tengan acceso a los sistemas, contraseñas, contactos y capacitación necesarios. </w:t>
      </w:r>
    </w:p>
    <w:p w14:paraId="3E444F01" w14:textId="77777777" w:rsidR="002042CD" w:rsidRPr="002042CD" w:rsidRDefault="002042CD" w:rsidP="00D16FC6">
      <w:pPr>
        <w:pStyle w:val="BulletedList"/>
      </w:pPr>
      <w:r w:rsidRPr="002042CD">
        <w:t xml:space="preserve">Indique cuándo los supervisores pueden asumir o delegar responsabilidades. </w:t>
      </w:r>
    </w:p>
    <w:p w14:paraId="5D97A603" w14:textId="77777777" w:rsidR="002042CD" w:rsidRPr="002042CD" w:rsidRDefault="002042CD" w:rsidP="00D16FC6">
      <w:pPr>
        <w:pStyle w:val="BulletedList"/>
      </w:pPr>
      <w:r w:rsidRPr="002042CD">
        <w:t>Distinga la delegación temporal de la sucesión formal.</w:t>
      </w:r>
    </w:p>
    <w:p w14:paraId="0D8937EF" w14:textId="6450FBAB" w:rsidR="002042CD" w:rsidRPr="002042CD" w:rsidRDefault="002042CD" w:rsidP="002C503D">
      <w:pPr>
        <w:pStyle w:val="ListParagraph"/>
        <w:numPr>
          <w:ilvl w:val="0"/>
          <w:numId w:val="8"/>
        </w:numPr>
        <w:spacing w:line="276" w:lineRule="auto"/>
        <w:rPr>
          <w:highlight w:val="yellow"/>
        </w:rPr>
      </w:pPr>
      <w:r>
        <w:rPr>
          <w:lang w:bidi="es-ES"/>
        </w:rPr>
        <w:br w:type="page"/>
      </w:r>
    </w:p>
    <w:p w14:paraId="64337735" w14:textId="77777777" w:rsidR="002042CD" w:rsidRDefault="002042CD" w:rsidP="002C503D">
      <w:pPr>
        <w:pStyle w:val="Heading1"/>
        <w:spacing w:line="276" w:lineRule="auto"/>
        <w:rPr>
          <w:highlight w:val="yellow"/>
        </w:rPr>
      </w:pPr>
      <w:bookmarkStart w:id="3" w:name="_heading=h.v2rstn2dgf6i" w:colFirst="0" w:colLast="0"/>
      <w:bookmarkEnd w:id="3"/>
      <w:r>
        <w:rPr>
          <w:lang w:bidi="es-ES"/>
        </w:rPr>
        <w:lastRenderedPageBreak/>
        <w:t>Comunicación de una crisis cuando los sistemas fallan</w:t>
      </w:r>
    </w:p>
    <w:p w14:paraId="25710C9D" w14:textId="77777777" w:rsidR="002042CD" w:rsidRPr="002042CD" w:rsidRDefault="002042CD" w:rsidP="00D16FC6">
      <w:pPr>
        <w:pStyle w:val="BulletedList"/>
      </w:pPr>
      <w:r w:rsidRPr="002042CD">
        <w:t xml:space="preserve">Recopile más de un método de contacto para consumidores, miembros de la junta, personal, voluntarios, financiadores, contratistas y socios. </w:t>
      </w:r>
    </w:p>
    <w:p w14:paraId="7CFDAD23" w14:textId="77777777" w:rsidR="002042CD" w:rsidRPr="002042CD" w:rsidRDefault="002042CD" w:rsidP="00D16FC6">
      <w:pPr>
        <w:pStyle w:val="BulletedList"/>
      </w:pPr>
      <w:r w:rsidRPr="002042CD">
        <w:t xml:space="preserve">Decida cómo se registrará el personal si Internet o los teléfonos están fuera de servicio. </w:t>
      </w:r>
    </w:p>
    <w:p w14:paraId="2AE80A35" w14:textId="77777777" w:rsidR="002042CD" w:rsidRPr="002042CD" w:rsidRDefault="002042CD" w:rsidP="00D16FC6">
      <w:pPr>
        <w:pStyle w:val="BulletedList"/>
      </w:pPr>
      <w:r w:rsidRPr="002042CD">
        <w:t xml:space="preserve">Utilice el sitio web como un punto de información pública cuando la comunicación directa no sea posible. </w:t>
      </w:r>
    </w:p>
    <w:p w14:paraId="642DE851" w14:textId="77777777" w:rsidR="00D16FC6" w:rsidRDefault="002042CD" w:rsidP="00D16FC6">
      <w:pPr>
        <w:pStyle w:val="BulletedList"/>
      </w:pPr>
      <w:r w:rsidRPr="002042CD">
        <w:t xml:space="preserve">Prepare plantillas de mensajes antes de interrupciones, como desastres y emergencias de salud pública. </w:t>
      </w:r>
    </w:p>
    <w:p w14:paraId="7C188C90" w14:textId="067C2897" w:rsidR="002042CD" w:rsidRDefault="00D16FC6" w:rsidP="00D16FC6">
      <w:pPr>
        <w:pStyle w:val="BulletedList"/>
      </w:pPr>
      <w:r w:rsidRPr="00DC12A0">
        <w:t>Prevenga</w:t>
      </w:r>
      <w:r w:rsidRPr="002042CD">
        <w:t xml:space="preserve"> que hará el personal cuando el Internet personal, la energía o el equipo fallen.</w:t>
      </w:r>
    </w:p>
    <w:p w14:paraId="336DB98E" w14:textId="4FBF7182" w:rsidR="002042CD" w:rsidRPr="00DC12A0" w:rsidRDefault="002042CD" w:rsidP="00D16FC6">
      <w:pPr>
        <w:pStyle w:val="BulletedList"/>
        <w:numPr>
          <w:ilvl w:val="0"/>
          <w:numId w:val="0"/>
        </w:numPr>
        <w:ind w:left="90"/>
        <w:rPr>
          <w:highlight w:val="yellow"/>
        </w:rPr>
      </w:pPr>
      <w:r>
        <w:br w:type="page"/>
      </w:r>
    </w:p>
    <w:p w14:paraId="1197DBFE" w14:textId="0EC16575" w:rsidR="00D559AC" w:rsidRPr="00D559AC" w:rsidRDefault="00045E6B" w:rsidP="00D16FC6">
      <w:pPr>
        <w:pStyle w:val="Heading1"/>
        <w:spacing w:after="0" w:line="276" w:lineRule="auto"/>
        <w:ind w:left="-270"/>
        <w:rPr>
          <w:highlight w:val="yellow"/>
        </w:rPr>
      </w:pPr>
      <w:bookmarkStart w:id="4" w:name="_heading=h.26eyp21qgf4x" w:colFirst="0" w:colLast="0"/>
      <w:bookmarkEnd w:id="4"/>
      <w:r>
        <w:rPr>
          <w:lang w:bidi="es-ES"/>
        </w:rPr>
        <w:lastRenderedPageBreak/>
        <w:t xml:space="preserve">Preparación del consumidor dentro del COOP </w:t>
      </w:r>
    </w:p>
    <w:p w14:paraId="444FEF85" w14:textId="2AEEB5A5" w:rsidR="00F00DD4" w:rsidRPr="00F00DD4" w:rsidRDefault="00F00DD4" w:rsidP="00D16FC6">
      <w:pPr>
        <w:spacing w:after="0" w:line="276" w:lineRule="auto"/>
        <w:ind w:left="-270"/>
        <w:rPr>
          <w:sz w:val="26"/>
          <w:szCs w:val="26"/>
          <w:lang w:eastAsia="en-US"/>
        </w:rPr>
      </w:pPr>
      <w:r w:rsidRPr="00F00DD4">
        <w:rPr>
          <w:sz w:val="26"/>
          <w:szCs w:val="26"/>
          <w:lang w:bidi="es-ES"/>
        </w:rPr>
        <w:t>En un COOP, se aclara cómo la organización hace lo siguiente:</w:t>
      </w:r>
    </w:p>
    <w:p w14:paraId="4D0C71AD" w14:textId="77777777" w:rsidR="00D16FC6" w:rsidRPr="00D16FC6" w:rsidRDefault="00D16FC6" w:rsidP="00D16FC6">
      <w:pPr>
        <w:pStyle w:val="BulletedList"/>
        <w:ind w:left="270"/>
      </w:pPr>
      <w:r w:rsidRPr="00D16FC6">
        <w:t>Incorporar la preparación en los servicios de IL, apoyo entre pares y capacitación.</w:t>
      </w:r>
    </w:p>
    <w:p w14:paraId="7171D196" w14:textId="77777777" w:rsidR="00D16FC6" w:rsidRPr="00D16FC6" w:rsidRDefault="00D16FC6" w:rsidP="00D16FC6">
      <w:pPr>
        <w:pStyle w:val="BulletedList"/>
        <w:ind w:left="270"/>
      </w:pPr>
      <w:r w:rsidRPr="00D16FC6">
        <w:t>Informar a los consumidores dónde encontrar actualizaciones y apoyo del CIL.</w:t>
      </w:r>
    </w:p>
    <w:p w14:paraId="36825C3B" w14:textId="77777777" w:rsidR="00D16FC6" w:rsidRPr="00D16FC6" w:rsidRDefault="00D16FC6" w:rsidP="00D16FC6">
      <w:pPr>
        <w:pStyle w:val="BulletedList"/>
        <w:ind w:left="270"/>
      </w:pPr>
      <w:r w:rsidRPr="00D16FC6">
        <w:t>Planificar necesidades de acceso como energía, atención médica/HCBS, transporte y comunicación.</w:t>
      </w:r>
    </w:p>
    <w:p w14:paraId="42191D46" w14:textId="77777777" w:rsidR="00D16FC6" w:rsidRPr="00D16FC6" w:rsidRDefault="00D16FC6" w:rsidP="00D16FC6">
      <w:pPr>
        <w:pStyle w:val="BulletedList"/>
        <w:ind w:left="270"/>
      </w:pPr>
      <w:r w:rsidRPr="00D16FC6">
        <w:t>Revisar la comunicación durante los puntos de contacto con consumidores.</w:t>
      </w:r>
    </w:p>
    <w:p w14:paraId="2CBFACE4" w14:textId="77777777" w:rsidR="00D16FC6" w:rsidRDefault="00D16FC6" w:rsidP="00D16FC6">
      <w:pPr>
        <w:pStyle w:val="BulletedList"/>
        <w:ind w:left="270"/>
      </w:pPr>
      <w:r w:rsidRPr="00D16FC6">
        <w:t>Dar seguimiento a necesidades que aumenten riesgos durante interrupciones de servicios, sistemas o viajes.</w:t>
      </w:r>
    </w:p>
    <w:p w14:paraId="348CFB67" w14:textId="5FFA9F57" w:rsidR="002042CD" w:rsidRPr="00D16FC6" w:rsidRDefault="00F00DD4" w:rsidP="00D16FC6">
      <w:pPr>
        <w:spacing w:line="276" w:lineRule="auto"/>
        <w:ind w:left="-270"/>
        <w:rPr>
          <w:b/>
          <w:bCs/>
          <w:sz w:val="24"/>
          <w:szCs w:val="24"/>
          <w:lang w:eastAsia="en-US"/>
        </w:rPr>
      </w:pPr>
      <w:r w:rsidRPr="00D16FC6">
        <w:rPr>
          <w:b/>
          <w:sz w:val="24"/>
          <w:szCs w:val="24"/>
          <w:lang w:bidi="es-ES"/>
        </w:rPr>
        <w:t xml:space="preserve">Punto clave: </w:t>
      </w:r>
      <w:r w:rsidRPr="00D16FC6">
        <w:rPr>
          <w:sz w:val="24"/>
          <w:szCs w:val="24"/>
          <w:lang w:bidi="es-ES"/>
        </w:rPr>
        <w:t>La preparación del consumidor debe ser parte de la planificación de la continuidad, para que el personal sepa cómo mantener la comunicación, los servicios y el acceso cuando las operaciones normales cambian.</w:t>
      </w:r>
      <w:r w:rsidR="002042CD" w:rsidRPr="00D16FC6">
        <w:rPr>
          <w:sz w:val="24"/>
          <w:szCs w:val="24"/>
          <w:lang w:bidi="es-ES"/>
        </w:rPr>
        <w:br w:type="page"/>
      </w:r>
    </w:p>
    <w:p w14:paraId="113D4935" w14:textId="1E416170" w:rsidR="00D559AC" w:rsidRDefault="00D559AC" w:rsidP="002C503D">
      <w:pPr>
        <w:pStyle w:val="Heading1"/>
        <w:spacing w:line="276" w:lineRule="auto"/>
      </w:pPr>
      <w:r>
        <w:rPr>
          <w:lang w:bidi="es-ES"/>
        </w:rPr>
        <w:lastRenderedPageBreak/>
        <w:t>Cómo mantener las funciones básicas durante una interrupción</w:t>
      </w:r>
    </w:p>
    <w:p w14:paraId="772E3D35" w14:textId="77777777" w:rsidR="00D559AC" w:rsidRDefault="00D559AC" w:rsidP="00D16FC6">
      <w:pPr>
        <w:pStyle w:val="BulletedList"/>
      </w:pPr>
      <w:r>
        <w:t>Identificar qué servicios deben continuar, se deben pausar o deben cambiar durante la interrupción.</w:t>
      </w:r>
    </w:p>
    <w:p w14:paraId="43EF1AFB" w14:textId="77777777" w:rsidR="00D559AC" w:rsidRDefault="00D559AC" w:rsidP="00D16FC6">
      <w:pPr>
        <w:pStyle w:val="BulletedList"/>
      </w:pPr>
      <w:r>
        <w:t>Aclarar cambios temporales en horarios, ubicaciones, supervisión y deberes del personal.</w:t>
      </w:r>
    </w:p>
    <w:p w14:paraId="72AA96A2" w14:textId="77777777" w:rsidR="0087040D" w:rsidRDefault="00C32B31" w:rsidP="00D16FC6">
      <w:pPr>
        <w:pStyle w:val="BulletedList"/>
      </w:pPr>
      <w:r>
        <w:t>Determinar si los servicios se trasladan al trabajo remoto, sitios alternativos, ubicaciones de socios u otros puntos de servicio aprobados.</w:t>
      </w:r>
    </w:p>
    <w:p w14:paraId="3D5658B7" w14:textId="1EC124B9" w:rsidR="00D559AC" w:rsidRDefault="00D559AC" w:rsidP="00D16FC6">
      <w:pPr>
        <w:pStyle w:val="BulletedList"/>
      </w:pPr>
      <w:r>
        <w:t>Mantener los servicios centrales para la IL, transición, desvío y defensa de derechos en el centro.</w:t>
      </w:r>
    </w:p>
    <w:p w14:paraId="290BFED0" w14:textId="0BFD71B6" w:rsidR="002042CD" w:rsidRDefault="00D559AC" w:rsidP="00D16FC6">
      <w:pPr>
        <w:pStyle w:val="BulletedList"/>
      </w:pPr>
      <w:r>
        <w:t>Documentar cambios temporales en los servicios y expectativas en materia de comunicación.</w:t>
      </w:r>
      <w:r w:rsidR="002042CD">
        <w:br w:type="page"/>
      </w:r>
    </w:p>
    <w:p w14:paraId="28537FF2" w14:textId="77777777" w:rsidR="00324BB3" w:rsidRDefault="00324BB3" w:rsidP="002C503D">
      <w:pPr>
        <w:pStyle w:val="Heading1"/>
        <w:spacing w:line="276" w:lineRule="auto"/>
      </w:pPr>
      <w:bookmarkStart w:id="5" w:name="_heading=h.8b960bw6ywki" w:colFirst="0" w:colLast="0"/>
      <w:bookmarkEnd w:id="5"/>
      <w:r>
        <w:rPr>
          <w:lang w:bidi="es-ES"/>
        </w:rPr>
        <w:lastRenderedPageBreak/>
        <w:t>Mensajes públicos planificados previamente y recordatorios de derechos</w:t>
      </w:r>
    </w:p>
    <w:p w14:paraId="6D6A88F9" w14:textId="77777777" w:rsidR="00F5313B" w:rsidRPr="00F5313B" w:rsidRDefault="00F5313B" w:rsidP="002C503D">
      <w:pPr>
        <w:pStyle w:val="Heading2"/>
        <w:spacing w:line="276" w:lineRule="auto"/>
        <w:rPr>
          <w:lang w:eastAsia="en-US"/>
        </w:rPr>
      </w:pPr>
      <w:r w:rsidRPr="00F5313B">
        <w:rPr>
          <w:lang w:bidi="es-ES"/>
        </w:rPr>
        <w:t xml:space="preserve">En un COOP, se debe incluir un lenguaje listo para </w:t>
      </w:r>
      <w:proofErr w:type="gramStart"/>
      <w:r w:rsidRPr="00F5313B">
        <w:rPr>
          <w:lang w:bidi="es-ES"/>
        </w:rPr>
        <w:t>usar  para</w:t>
      </w:r>
      <w:proofErr w:type="gramEnd"/>
      <w:r w:rsidRPr="00F5313B">
        <w:rPr>
          <w:lang w:bidi="es-ES"/>
        </w:rPr>
        <w:t xml:space="preserve"> lo siguiente:</w:t>
      </w:r>
    </w:p>
    <w:p w14:paraId="780DC9DB" w14:textId="77777777" w:rsidR="0020558A" w:rsidRDefault="0020558A" w:rsidP="0020558A">
      <w:pPr>
        <w:pStyle w:val="BulletedList"/>
        <w:ind w:left="270"/>
      </w:pPr>
      <w:r>
        <w:t>Cierres de oficinas, cambios de servicios y actualizaciones de ubicación.</w:t>
      </w:r>
    </w:p>
    <w:p w14:paraId="4405D962" w14:textId="77777777" w:rsidR="0020558A" w:rsidRDefault="0020558A" w:rsidP="0020558A">
      <w:pPr>
        <w:pStyle w:val="BulletedList"/>
        <w:ind w:left="270"/>
      </w:pPr>
      <w:r>
        <w:t>Enlaces a refugios, FEMA, Cruz Roja Americana, servicios legales, P&amp;A y líneas de ayuda.</w:t>
      </w:r>
    </w:p>
    <w:p w14:paraId="2F716423" w14:textId="77777777" w:rsidR="0020558A" w:rsidRDefault="0020558A" w:rsidP="0020558A">
      <w:pPr>
        <w:pStyle w:val="BulletedList"/>
        <w:ind w:left="270"/>
      </w:pPr>
      <w:r>
        <w:t>Formatos accesibles, lenguaje sencillo y múltiples métodos de comunicación.</w:t>
      </w:r>
    </w:p>
    <w:p w14:paraId="2C1B5CE5" w14:textId="77777777" w:rsidR="0020558A" w:rsidRDefault="0020558A" w:rsidP="0020558A">
      <w:pPr>
        <w:pStyle w:val="BulletedList"/>
        <w:ind w:left="270"/>
      </w:pPr>
      <w:r>
        <w:t>Quién aprueba y publica actualizaciones.</w:t>
      </w:r>
    </w:p>
    <w:p w14:paraId="30C7904A" w14:textId="77777777" w:rsidR="0020558A" w:rsidRDefault="0020558A" w:rsidP="0020558A">
      <w:pPr>
        <w:pStyle w:val="BulletedList"/>
        <w:ind w:left="270"/>
      </w:pPr>
      <w:r>
        <w:t>Recordatorios sobre acceso físico, comunicación efectiva y modificaciones razonables.</w:t>
      </w:r>
    </w:p>
    <w:p w14:paraId="2E8E3335" w14:textId="77777777" w:rsidR="0020558A" w:rsidRDefault="0020558A" w:rsidP="0020558A">
      <w:pPr>
        <w:pStyle w:val="BulletedList"/>
        <w:numPr>
          <w:ilvl w:val="0"/>
          <w:numId w:val="0"/>
        </w:numPr>
        <w:ind w:left="450" w:hanging="360"/>
      </w:pPr>
    </w:p>
    <w:p w14:paraId="015C3F75" w14:textId="77777777" w:rsidR="0020558A" w:rsidRDefault="0020558A" w:rsidP="0020558A">
      <w:pPr>
        <w:pStyle w:val="BulletedList"/>
        <w:numPr>
          <w:ilvl w:val="0"/>
          <w:numId w:val="0"/>
        </w:numPr>
        <w:ind w:left="360" w:hanging="360"/>
        <w:jc w:val="center"/>
        <w:rPr>
          <w:b/>
          <w:bCs/>
        </w:rPr>
      </w:pPr>
      <w:r w:rsidRPr="0020558A">
        <w:rPr>
          <w:b/>
          <w:bCs/>
        </w:rPr>
        <w:t xml:space="preserve">Los derechos civiles no se suspenden </w:t>
      </w:r>
    </w:p>
    <w:p w14:paraId="2D5295E1" w14:textId="01D5C7BD" w:rsidR="002042CD" w:rsidRPr="0020558A" w:rsidRDefault="0020558A" w:rsidP="0020558A">
      <w:pPr>
        <w:pStyle w:val="BulletedList"/>
        <w:numPr>
          <w:ilvl w:val="0"/>
          <w:numId w:val="0"/>
        </w:numPr>
        <w:ind w:left="360" w:hanging="360"/>
        <w:jc w:val="center"/>
        <w:rPr>
          <w:rFonts w:eastAsia="Montserrat" w:cs="Montserrat"/>
          <w:b/>
          <w:bCs/>
          <w:sz w:val="28"/>
          <w:szCs w:val="28"/>
          <w:lang w:eastAsia="en-US"/>
        </w:rPr>
      </w:pPr>
      <w:r w:rsidRPr="0020558A">
        <w:rPr>
          <w:b/>
          <w:bCs/>
        </w:rPr>
        <w:t>durante desastres.</w:t>
      </w:r>
      <w:r w:rsidR="002042CD" w:rsidRPr="0020558A">
        <w:rPr>
          <w:b/>
          <w:bCs/>
        </w:rPr>
        <w:br w:type="page"/>
      </w:r>
    </w:p>
    <w:p w14:paraId="544CB44D" w14:textId="77777777" w:rsidR="002042CD" w:rsidRPr="002042CD" w:rsidRDefault="002042CD" w:rsidP="002C503D">
      <w:pPr>
        <w:pStyle w:val="Heading1"/>
        <w:spacing w:line="276" w:lineRule="auto"/>
        <w:rPr>
          <w:highlight w:val="yellow"/>
        </w:rPr>
      </w:pPr>
      <w:bookmarkStart w:id="6" w:name="_heading=h.exf9q57dq84d" w:colFirst="0" w:colLast="0"/>
      <w:bookmarkEnd w:id="6"/>
      <w:r w:rsidRPr="002042CD">
        <w:rPr>
          <w:lang w:bidi="es-ES"/>
        </w:rPr>
        <w:lastRenderedPageBreak/>
        <w:t>Operaciones de preparación</w:t>
      </w:r>
    </w:p>
    <w:p w14:paraId="1DADC677" w14:textId="77777777" w:rsidR="002042CD" w:rsidRPr="002042CD" w:rsidRDefault="002042CD" w:rsidP="00D16FC6">
      <w:pPr>
        <w:pStyle w:val="BulletedList"/>
      </w:pPr>
      <w:r w:rsidRPr="002042CD">
        <w:t xml:space="preserve">Decidir cuándo el personal trabaja de forma remota, cuándo se utiliza un sitio alternativo y quién toma decisiones sobre el regreso a la oficina. </w:t>
      </w:r>
    </w:p>
    <w:p w14:paraId="2EA38A90" w14:textId="77777777" w:rsidR="002042CD" w:rsidRPr="002042CD" w:rsidRDefault="002042CD" w:rsidP="00D16FC6">
      <w:pPr>
        <w:pStyle w:val="BulletedList"/>
      </w:pPr>
      <w:r w:rsidRPr="002042CD">
        <w:t xml:space="preserve">Preparar suministros para refugio en el lugar para el personal y visitantes, prestando atención a las necesidades de acceso y salud particulares. </w:t>
      </w:r>
    </w:p>
    <w:p w14:paraId="53078D27" w14:textId="77777777" w:rsidR="002042CD" w:rsidRPr="002042CD" w:rsidRDefault="002042CD" w:rsidP="00D16FC6">
      <w:pPr>
        <w:pStyle w:val="BulletedList"/>
      </w:pPr>
      <w:r w:rsidRPr="002042CD">
        <w:t xml:space="preserve">Ejercitar los procedimientos de evacuación y describirlos en reuniones en las que se incluyan a participantes que no son del personal. </w:t>
      </w:r>
    </w:p>
    <w:p w14:paraId="63BEFF03" w14:textId="77777777" w:rsidR="002042CD" w:rsidRPr="002042CD" w:rsidRDefault="002042CD" w:rsidP="00D16FC6">
      <w:pPr>
        <w:pStyle w:val="BulletedList"/>
      </w:pPr>
      <w:r w:rsidRPr="002042CD">
        <w:t xml:space="preserve">Reducir la dependencia del papel mediante la digitalización de registros esenciales y un calendario de destrucción. </w:t>
      </w:r>
    </w:p>
    <w:p w14:paraId="29B7A5C0" w14:textId="29A0B088" w:rsidR="002042CD" w:rsidRDefault="002042CD" w:rsidP="00D16FC6">
      <w:pPr>
        <w:pStyle w:val="BulletedList"/>
      </w:pPr>
      <w:r w:rsidRPr="002042CD">
        <w:t>Documentar las políticas para el periodo del personal de emergencia y el apoyo de consultores antes de que ocurran las interrupciones.</w:t>
      </w:r>
      <w:r>
        <w:br w:type="page"/>
      </w:r>
    </w:p>
    <w:p w14:paraId="12C4BD3F" w14:textId="3EB078B3" w:rsidR="002042CD" w:rsidRDefault="00540243" w:rsidP="00D27CA3">
      <w:pPr>
        <w:pStyle w:val="Heading1"/>
        <w:spacing w:line="276" w:lineRule="auto"/>
        <w:ind w:left="-90"/>
      </w:pPr>
      <w:bookmarkStart w:id="7" w:name="_heading=h.228sm1tsxhjb" w:colFirst="0" w:colLast="0"/>
      <w:bookmarkEnd w:id="7"/>
      <w:r>
        <w:rPr>
          <w:lang w:bidi="es-ES"/>
        </w:rPr>
        <w:lastRenderedPageBreak/>
        <w:t>Cómo sustentar la preparación a lo largo del tiempo</w:t>
      </w:r>
    </w:p>
    <w:p w14:paraId="3D47CC64" w14:textId="08B91647" w:rsidR="00DC12A0" w:rsidRPr="00D27CA3" w:rsidRDefault="00540243" w:rsidP="00D27CA3">
      <w:pPr>
        <w:spacing w:after="0" w:line="276" w:lineRule="auto"/>
        <w:ind w:left="-90"/>
        <w:rPr>
          <w:b/>
          <w:sz w:val="26"/>
          <w:szCs w:val="26"/>
          <w:lang w:bidi="es-ES"/>
        </w:rPr>
      </w:pPr>
      <w:r w:rsidRPr="00C32B31">
        <w:rPr>
          <w:b/>
          <w:sz w:val="26"/>
          <w:szCs w:val="26"/>
          <w:lang w:bidi="es-ES"/>
        </w:rPr>
        <w:t>No es necesario un gran presupuesto para comenzar con la preparación. Las organizaciones pueden hacer lo siguiente:</w:t>
      </w:r>
    </w:p>
    <w:p w14:paraId="27CD42A4" w14:textId="7CCDD801" w:rsidR="00D27CA3" w:rsidRPr="00D27CA3" w:rsidRDefault="00D27CA3" w:rsidP="00D27CA3">
      <w:pPr>
        <w:pStyle w:val="BulletedList"/>
        <w:ind w:left="360"/>
      </w:pPr>
      <w:r w:rsidRPr="00D27CA3">
        <w:t>Actualizar contactos, identificar personal suplente y preparar plantillas de comunicaci</w:t>
      </w:r>
      <w:r>
        <w:t>ó</w:t>
      </w:r>
      <w:r w:rsidRPr="00D27CA3">
        <w:t xml:space="preserve">n. </w:t>
      </w:r>
    </w:p>
    <w:p w14:paraId="088262B3" w14:textId="77777777" w:rsidR="00D27CA3" w:rsidRPr="00D27CA3" w:rsidRDefault="00D27CA3" w:rsidP="00D27CA3">
      <w:pPr>
        <w:pStyle w:val="BulletedList"/>
        <w:ind w:left="360"/>
      </w:pPr>
      <w:r w:rsidRPr="00D27CA3">
        <w:t xml:space="preserve">Integrar el COOP en los servicios de IL y en las operaciones diarias. </w:t>
      </w:r>
    </w:p>
    <w:p w14:paraId="0D112DB2" w14:textId="77777777" w:rsidR="00D27CA3" w:rsidRPr="00D27CA3" w:rsidRDefault="00D27CA3" w:rsidP="00D27CA3">
      <w:pPr>
        <w:pStyle w:val="BulletedList"/>
        <w:ind w:left="360"/>
      </w:pPr>
      <w:r w:rsidRPr="00D27CA3">
        <w:t xml:space="preserve">Usar asociaciones, MOU y planes comunitarios existentes como apoyo. </w:t>
      </w:r>
    </w:p>
    <w:p w14:paraId="6712AFC6" w14:textId="010CBCE7" w:rsidR="00D27CA3" w:rsidRPr="00D27CA3" w:rsidRDefault="00D27CA3" w:rsidP="00D27CA3">
      <w:pPr>
        <w:pStyle w:val="BulletedList"/>
        <w:ind w:left="360"/>
      </w:pPr>
      <w:r w:rsidRPr="00D27CA3">
        <w:t>Dar seguimiento a deficiencias, resultados y lecciones aprendidas despu</w:t>
      </w:r>
      <w:r>
        <w:t>é</w:t>
      </w:r>
      <w:r w:rsidRPr="00D27CA3">
        <w:t>s de una interrupci</w:t>
      </w:r>
      <w:r>
        <w:t>ó</w:t>
      </w:r>
      <w:r w:rsidRPr="00D27CA3">
        <w:t xml:space="preserve">n. </w:t>
      </w:r>
    </w:p>
    <w:p w14:paraId="52EE1BEA" w14:textId="77777777" w:rsidR="00D27CA3" w:rsidRPr="00D27CA3" w:rsidRDefault="00D27CA3" w:rsidP="00D27CA3">
      <w:pPr>
        <w:pStyle w:val="BulletedList"/>
        <w:ind w:left="360"/>
      </w:pPr>
      <w:r w:rsidRPr="00D27CA3">
        <w:t xml:space="preserve">Vincular las prioridades de continuidad con el SPIL, Parte B y las metas estatales. </w:t>
      </w:r>
    </w:p>
    <w:p w14:paraId="3E3F7D04" w14:textId="0E1B6B12" w:rsidR="004A0263" w:rsidRPr="008D43F4" w:rsidRDefault="00540243" w:rsidP="00D27CA3">
      <w:pPr>
        <w:spacing w:after="0" w:line="276" w:lineRule="auto"/>
        <w:rPr>
          <w:b/>
          <w:bCs/>
          <w:sz w:val="24"/>
          <w:szCs w:val="24"/>
        </w:rPr>
      </w:pPr>
      <w:r w:rsidRPr="00D27CA3">
        <w:rPr>
          <w:b/>
          <w:sz w:val="23"/>
          <w:szCs w:val="23"/>
          <w:lang w:bidi="es-ES"/>
        </w:rPr>
        <w:t xml:space="preserve">Punto clave: </w:t>
      </w:r>
      <w:r w:rsidR="00C32B31" w:rsidRPr="00D27CA3">
        <w:rPr>
          <w:sz w:val="23"/>
          <w:szCs w:val="23"/>
          <w:lang w:bidi="es-ES"/>
        </w:rPr>
        <w:t>La planificación de la continuidad no consiste en un documento único. Se desarrolla a través de la práctica, las asociaciones y pequeños pasos a lo largo del tiempo.</w:t>
      </w:r>
      <w:bookmarkStart w:id="8" w:name="_heading=h.bz4ixgujpew8" w:colFirst="0" w:colLast="0"/>
      <w:bookmarkEnd w:id="8"/>
      <w:r w:rsidR="002042CD">
        <w:rPr>
          <w:lang w:bidi="es-ES"/>
        </w:rPr>
        <w:br w:type="page"/>
      </w:r>
      <w:r w:rsidR="004A0263" w:rsidRPr="008D43F4">
        <w:rPr>
          <w:rStyle w:val="Heading1Char"/>
          <w:lang w:bidi="es-ES"/>
        </w:rPr>
        <w:lastRenderedPageBreak/>
        <w:t xml:space="preserve">De la planificación a la práctica: Una </w:t>
      </w:r>
      <w:r w:rsidR="004B6813" w:rsidRPr="005D19F2">
        <w:rPr>
          <w:noProof/>
          <w:lang w:bidi="es-ES"/>
        </w:rPr>
        <w:drawing>
          <wp:anchor distT="0" distB="0" distL="114300" distR="114300" simplePos="0" relativeHeight="251666432" behindDoc="0" locked="0" layoutInCell="1" allowOverlap="1" wp14:anchorId="62E3A0B2" wp14:editId="3524941A">
            <wp:simplePos x="0" y="0"/>
            <wp:positionH relativeFrom="column">
              <wp:posOffset>2599690</wp:posOffset>
            </wp:positionH>
            <wp:positionV relativeFrom="paragraph">
              <wp:posOffset>358140</wp:posOffset>
            </wp:positionV>
            <wp:extent cx="1183640" cy="1524000"/>
            <wp:effectExtent l="0" t="0" r="0" b="0"/>
            <wp:wrapSquare wrapText="bothSides"/>
            <wp:docPr id="931800460" name="Picture 4" descr="Imagen de una persona kayak en una calle residencial durante una inundación importa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00460" name="Picture 4" descr="Imagen de una persona kayak en una calle residencial durante una inundación importante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263" w:rsidRPr="008D43F4">
        <w:rPr>
          <w:rStyle w:val="Heading1Char"/>
          <w:lang w:bidi="es-ES"/>
        </w:rPr>
        <w:t>experiencia de un CIL con COOP</w:t>
      </w:r>
    </w:p>
    <w:p w14:paraId="5FF5D6F4" w14:textId="16B908AA" w:rsidR="003E76BF" w:rsidRPr="003E76BF" w:rsidRDefault="003E76BF" w:rsidP="002C503D">
      <w:pPr>
        <w:spacing w:after="0" w:line="276" w:lineRule="auto"/>
        <w:rPr>
          <w:b/>
          <w:bCs/>
        </w:rPr>
      </w:pPr>
      <w:r w:rsidRPr="003E76BF">
        <w:rPr>
          <w:b/>
          <w:lang w:bidi="es-ES"/>
        </w:rPr>
        <w:t xml:space="preserve">La experiencia de </w:t>
      </w:r>
      <w:proofErr w:type="spellStart"/>
      <w:r w:rsidRPr="003E76BF">
        <w:rPr>
          <w:b/>
          <w:lang w:bidi="es-ES"/>
        </w:rPr>
        <w:t>Disability</w:t>
      </w:r>
      <w:proofErr w:type="spellEnd"/>
      <w:r w:rsidRPr="003E76BF">
        <w:rPr>
          <w:b/>
          <w:lang w:bidi="es-ES"/>
        </w:rPr>
        <w:t xml:space="preserve"> </w:t>
      </w:r>
      <w:proofErr w:type="spellStart"/>
      <w:r w:rsidRPr="003E76BF">
        <w:rPr>
          <w:b/>
          <w:lang w:bidi="es-ES"/>
        </w:rPr>
        <w:t>Solutions</w:t>
      </w:r>
      <w:proofErr w:type="spellEnd"/>
      <w:r w:rsidRPr="003E76BF">
        <w:rPr>
          <w:b/>
          <w:lang w:bidi="es-ES"/>
        </w:rPr>
        <w:t>:</w:t>
      </w:r>
    </w:p>
    <w:p w14:paraId="61B778C8" w14:textId="6587A6C9" w:rsidR="00A93274" w:rsidRPr="00A93274" w:rsidRDefault="00A93274" w:rsidP="00D16FC6">
      <w:pPr>
        <w:pStyle w:val="BulletedList"/>
      </w:pPr>
      <w:r w:rsidRPr="00A93274">
        <w:t>El huracán Ian inundó su edificio de oficinas en 2022.</w:t>
      </w:r>
    </w:p>
    <w:p w14:paraId="56A171FD" w14:textId="77777777" w:rsidR="00A93274" w:rsidRPr="00A93274" w:rsidRDefault="00A93274" w:rsidP="00D16FC6">
      <w:pPr>
        <w:pStyle w:val="BulletedList"/>
      </w:pPr>
      <w:r w:rsidRPr="00A93274">
        <w:t>El edificio estuvo cerrado por obras durante más de un año.</w:t>
      </w:r>
    </w:p>
    <w:p w14:paraId="0A9ECEE1" w14:textId="77777777" w:rsidR="00A93274" w:rsidRPr="00A93274" w:rsidRDefault="00A93274" w:rsidP="00D16FC6">
      <w:pPr>
        <w:pStyle w:val="BulletedList"/>
      </w:pPr>
      <w:r w:rsidRPr="00A93274">
        <w:t>Los consumidores con discapacidades se reubicaron en refugios para situaciones de desastre.</w:t>
      </w:r>
    </w:p>
    <w:p w14:paraId="09734AA9" w14:textId="77777777" w:rsidR="00A93274" w:rsidRPr="00A93274" w:rsidRDefault="00A93274" w:rsidP="00D16FC6">
      <w:pPr>
        <w:pStyle w:val="BulletedList"/>
      </w:pPr>
      <w:r w:rsidRPr="00A93274">
        <w:t xml:space="preserve">Luego, </w:t>
      </w:r>
      <w:proofErr w:type="spellStart"/>
      <w:r w:rsidRPr="00A93274">
        <w:t>Disability</w:t>
      </w:r>
      <w:proofErr w:type="spellEnd"/>
      <w:r w:rsidRPr="00A93274">
        <w:t xml:space="preserve"> </w:t>
      </w:r>
      <w:proofErr w:type="spellStart"/>
      <w:r w:rsidRPr="00A93274">
        <w:t>Solutions</w:t>
      </w:r>
      <w:proofErr w:type="spellEnd"/>
      <w:r w:rsidRPr="00A93274">
        <w:t xml:space="preserve"> utilizó nuevamente el COOP después de las inundaciones causadas por el huracán Milton.</w:t>
      </w:r>
    </w:p>
    <w:p w14:paraId="1FD5EF90" w14:textId="5FCCCDB0" w:rsidR="002042CD" w:rsidRPr="00A93274" w:rsidRDefault="00A93274" w:rsidP="00D16FC6">
      <w:pPr>
        <w:pStyle w:val="BulletedList"/>
        <w:numPr>
          <w:ilvl w:val="0"/>
          <w:numId w:val="0"/>
        </w:numPr>
        <w:ind w:left="90"/>
      </w:pPr>
      <w:r w:rsidRPr="00A93274">
        <w:t xml:space="preserve">La experiencia demostró por qué la planificación de la continuidad debe estar lista </w:t>
      </w:r>
      <w:r w:rsidRPr="00A93274">
        <w:rPr>
          <w:b/>
        </w:rPr>
        <w:t>antes</w:t>
      </w:r>
      <w:r w:rsidRPr="00A93274">
        <w:t xml:space="preserve"> de que las operaciones se vean comprometidas.</w:t>
      </w:r>
      <w:r w:rsidR="004A0263" w:rsidRPr="00A93274">
        <w:rPr>
          <w:highlight w:val="yellow"/>
        </w:rPr>
        <w:br w:type="page"/>
      </w:r>
    </w:p>
    <w:p w14:paraId="307537E9" w14:textId="47CAB28E" w:rsidR="003E76BF" w:rsidRDefault="00A93274" w:rsidP="002C503D">
      <w:pPr>
        <w:pStyle w:val="Style1"/>
        <w:spacing w:after="0" w:line="276" w:lineRule="auto"/>
      </w:pPr>
      <w:r>
        <w:rPr>
          <w:lang w:bidi="es-ES"/>
        </w:rPr>
        <w:lastRenderedPageBreak/>
        <w:t>Qué cambió una vez que se escribió</w:t>
      </w:r>
    </w:p>
    <w:p w14:paraId="0F1CC2FA" w14:textId="4DE7D885" w:rsidR="008D43F4" w:rsidRDefault="00A93274" w:rsidP="002C503D">
      <w:pPr>
        <w:pStyle w:val="IntenseQuote"/>
        <w:spacing w:before="0" w:line="276" w:lineRule="auto"/>
      </w:pPr>
      <w:r>
        <w:rPr>
          <w:lang w:bidi="es-ES"/>
        </w:rPr>
        <w:t>Todo cambió.</w:t>
      </w:r>
    </w:p>
    <w:p w14:paraId="1192B107" w14:textId="77777777" w:rsidR="00A93274" w:rsidRDefault="00A93274" w:rsidP="00D16FC6">
      <w:pPr>
        <w:pStyle w:val="BulletedList"/>
      </w:pPr>
      <w:r>
        <w:t>El personal pudo involucrarse y ayudar a implementar el COOP.</w:t>
      </w:r>
    </w:p>
    <w:p w14:paraId="439E1AF5" w14:textId="77777777" w:rsidR="00A93274" w:rsidRDefault="00A93274" w:rsidP="00D16FC6">
      <w:pPr>
        <w:pStyle w:val="BulletedList"/>
      </w:pPr>
      <w:r>
        <w:t>La Junta aprobó el plan y lo adoptó como política.</w:t>
      </w:r>
    </w:p>
    <w:p w14:paraId="237CF270" w14:textId="77777777" w:rsidR="00A93274" w:rsidRDefault="00A93274" w:rsidP="00D16FC6">
      <w:pPr>
        <w:pStyle w:val="BulletedList"/>
      </w:pPr>
      <w:r>
        <w:t>Los directivos pudieron delegar y asignar responsabilidades al personal.</w:t>
      </w:r>
    </w:p>
    <w:p w14:paraId="0B6D6677" w14:textId="526A3AC3" w:rsidR="00A93274" w:rsidRPr="00C02CB9" w:rsidRDefault="00A93274" w:rsidP="00D16FC6">
      <w:pPr>
        <w:pStyle w:val="BulletedList"/>
        <w:rPr>
          <w:b/>
          <w:bCs/>
        </w:rPr>
      </w:pPr>
      <w:r>
        <w:t xml:space="preserve">Los planes existentes se reunieron en </w:t>
      </w:r>
      <w:r>
        <w:rPr>
          <w:b/>
        </w:rPr>
        <w:t>un solo documento:</w:t>
      </w:r>
    </w:p>
    <w:p w14:paraId="7F00AA69" w14:textId="77777777" w:rsidR="00A93274" w:rsidRDefault="00A93274" w:rsidP="002C503D">
      <w:pPr>
        <w:pStyle w:val="2ndLevelBullet"/>
        <w:spacing w:after="0"/>
        <w:ind w:left="900"/>
      </w:pPr>
      <w:r>
        <w:rPr>
          <w:lang w:bidi="es-ES"/>
        </w:rPr>
        <w:t>Plan de sucesión del CEO</w:t>
      </w:r>
    </w:p>
    <w:p w14:paraId="57966D69" w14:textId="77777777" w:rsidR="00A93274" w:rsidRDefault="00A93274" w:rsidP="002C503D">
      <w:pPr>
        <w:pStyle w:val="2ndLevelBullet"/>
        <w:spacing w:after="0"/>
        <w:ind w:left="900"/>
      </w:pPr>
      <w:r>
        <w:rPr>
          <w:lang w:bidi="es-ES"/>
        </w:rPr>
        <w:t>Plan de teletrabajo</w:t>
      </w:r>
    </w:p>
    <w:p w14:paraId="120EB311" w14:textId="03D95726" w:rsidR="00A93274" w:rsidRDefault="00A93274" w:rsidP="002C503D">
      <w:pPr>
        <w:pStyle w:val="2ndLevelBullet"/>
        <w:spacing w:after="0"/>
        <w:ind w:left="900"/>
      </w:pPr>
      <w:r>
        <w:rPr>
          <w:lang w:bidi="es-ES"/>
        </w:rPr>
        <w:t>Plan de implementación en caso de COVID</w:t>
      </w:r>
    </w:p>
    <w:p w14:paraId="47EE0BAA" w14:textId="75A690D2" w:rsidR="008D43F4" w:rsidRDefault="008D43F4" w:rsidP="002C503D">
      <w:pPr>
        <w:spacing w:line="276" w:lineRule="auto"/>
        <w:rPr>
          <w:rFonts w:eastAsiaTheme="minorEastAsia" w:cstheme="minorBidi"/>
          <w:sz w:val="26"/>
          <w:szCs w:val="26"/>
        </w:rPr>
      </w:pPr>
      <w:r>
        <w:rPr>
          <w:lang w:bidi="es-ES"/>
        </w:rPr>
        <w:br w:type="page"/>
      </w:r>
    </w:p>
    <w:p w14:paraId="77BB8C6F" w14:textId="5D70B574" w:rsidR="003E76BF" w:rsidRDefault="008D43F4" w:rsidP="00D16FC6">
      <w:pPr>
        <w:pStyle w:val="BulletedList"/>
        <w:numPr>
          <w:ilvl w:val="0"/>
          <w:numId w:val="0"/>
        </w:numPr>
        <w:rPr>
          <w:rStyle w:val="Heading1Char"/>
        </w:rPr>
      </w:pPr>
      <w:r w:rsidRPr="008D43F4">
        <w:rPr>
          <w:rStyle w:val="Heading1Char"/>
        </w:rPr>
        <w:lastRenderedPageBreak/>
        <w:t>Lo que reveló el COOP</w:t>
      </w:r>
    </w:p>
    <w:p w14:paraId="716E78E3" w14:textId="77777777" w:rsidR="00464E8D" w:rsidRPr="00464E8D" w:rsidRDefault="00464E8D" w:rsidP="004B6813">
      <w:pPr>
        <w:spacing w:after="0" w:line="276" w:lineRule="auto"/>
        <w:rPr>
          <w:rFonts w:eastAsiaTheme="minorEastAsia" w:cstheme="minorBidi"/>
          <w:sz w:val="25"/>
          <w:szCs w:val="25"/>
        </w:rPr>
      </w:pPr>
      <w:r w:rsidRPr="00464E8D">
        <w:rPr>
          <w:sz w:val="25"/>
          <w:szCs w:val="25"/>
          <w:lang w:bidi="es-ES"/>
        </w:rPr>
        <w:t xml:space="preserve">Gracias a la implementación del COOP, </w:t>
      </w:r>
      <w:proofErr w:type="spellStart"/>
      <w:r w:rsidRPr="00464E8D">
        <w:rPr>
          <w:sz w:val="25"/>
          <w:szCs w:val="25"/>
          <w:lang w:bidi="es-ES"/>
        </w:rPr>
        <w:t>Disability</w:t>
      </w:r>
      <w:proofErr w:type="spellEnd"/>
      <w:r w:rsidRPr="00464E8D">
        <w:rPr>
          <w:sz w:val="25"/>
          <w:szCs w:val="25"/>
          <w:lang w:bidi="es-ES"/>
        </w:rPr>
        <w:t xml:space="preserve"> </w:t>
      </w:r>
      <w:proofErr w:type="spellStart"/>
      <w:r w:rsidRPr="00464E8D">
        <w:rPr>
          <w:sz w:val="25"/>
          <w:szCs w:val="25"/>
          <w:lang w:bidi="es-ES"/>
        </w:rPr>
        <w:t>Solutions</w:t>
      </w:r>
      <w:proofErr w:type="spellEnd"/>
      <w:r w:rsidRPr="00464E8D">
        <w:rPr>
          <w:sz w:val="25"/>
          <w:szCs w:val="25"/>
          <w:lang w:bidi="es-ES"/>
        </w:rPr>
        <w:t xml:space="preserve"> pudo pasar de un conocimiento informal a un plan compartido al aclarar lo siguiente:</w:t>
      </w:r>
    </w:p>
    <w:p w14:paraId="0775B8F3" w14:textId="77777777" w:rsidR="00A93274" w:rsidRPr="004B6813" w:rsidRDefault="00A93274" w:rsidP="00D16FC6">
      <w:pPr>
        <w:pStyle w:val="BulletedList"/>
        <w:rPr>
          <w:sz w:val="23"/>
          <w:szCs w:val="23"/>
        </w:rPr>
      </w:pPr>
      <w:r w:rsidRPr="004B6813">
        <w:rPr>
          <w:sz w:val="23"/>
          <w:szCs w:val="23"/>
        </w:rPr>
        <w:t>Qué deficiencias puede haber en el plan.</w:t>
      </w:r>
    </w:p>
    <w:p w14:paraId="4A44E99D" w14:textId="77777777" w:rsidR="00A93274" w:rsidRPr="004B6813" w:rsidRDefault="00A93274" w:rsidP="00D16FC6">
      <w:pPr>
        <w:pStyle w:val="BulletedList"/>
        <w:rPr>
          <w:sz w:val="23"/>
          <w:szCs w:val="23"/>
        </w:rPr>
      </w:pPr>
      <w:r w:rsidRPr="004B6813">
        <w:rPr>
          <w:sz w:val="23"/>
          <w:szCs w:val="23"/>
        </w:rPr>
        <w:t>Cómo el plan de sucesión del personal previene interrupciones en la entrega de servicios.</w:t>
      </w:r>
    </w:p>
    <w:p w14:paraId="50C313BC" w14:textId="77777777" w:rsidR="00A93274" w:rsidRPr="004B6813" w:rsidRDefault="00A93274" w:rsidP="00D16FC6">
      <w:pPr>
        <w:pStyle w:val="BulletedList"/>
        <w:rPr>
          <w:sz w:val="23"/>
          <w:szCs w:val="23"/>
        </w:rPr>
      </w:pPr>
      <w:r w:rsidRPr="004B6813">
        <w:rPr>
          <w:sz w:val="23"/>
          <w:szCs w:val="23"/>
        </w:rPr>
        <w:t>Cómo continúan las funciones de finanzas/CFO si el personal clave no está disponible.</w:t>
      </w:r>
    </w:p>
    <w:p w14:paraId="66D8FC1F" w14:textId="77777777" w:rsidR="00A93274" w:rsidRPr="004B6813" w:rsidRDefault="00A93274" w:rsidP="00D16FC6">
      <w:pPr>
        <w:pStyle w:val="BulletedList"/>
        <w:rPr>
          <w:sz w:val="23"/>
          <w:szCs w:val="23"/>
        </w:rPr>
      </w:pPr>
      <w:r w:rsidRPr="004B6813">
        <w:rPr>
          <w:sz w:val="23"/>
          <w:szCs w:val="23"/>
        </w:rPr>
        <w:t>Cómo continúan los servicios cuando el edificio está cerrado o es inaccesible.</w:t>
      </w:r>
    </w:p>
    <w:p w14:paraId="2D4D0F86" w14:textId="77777777" w:rsidR="00A93274" w:rsidRPr="004B6813" w:rsidRDefault="00A93274" w:rsidP="00D16FC6">
      <w:pPr>
        <w:pStyle w:val="BulletedList"/>
        <w:rPr>
          <w:sz w:val="23"/>
          <w:szCs w:val="23"/>
        </w:rPr>
      </w:pPr>
      <w:r w:rsidRPr="004B6813">
        <w:rPr>
          <w:sz w:val="23"/>
          <w:szCs w:val="23"/>
        </w:rPr>
        <w:t>Qué sucede cuando el personal se ve afectado en forma personal por el mismo evento.</w:t>
      </w:r>
    </w:p>
    <w:p w14:paraId="5CC3566F" w14:textId="6169900F" w:rsidR="00A93274" w:rsidRPr="004B6813" w:rsidRDefault="00A93274" w:rsidP="008B3ACD">
      <w:pPr>
        <w:pStyle w:val="BulletedList"/>
        <w:spacing w:after="120"/>
        <w:ind w:left="446"/>
        <w:rPr>
          <w:rStyle w:val="Strong"/>
          <w:b w:val="0"/>
          <w:bCs w:val="0"/>
          <w:sz w:val="23"/>
          <w:szCs w:val="23"/>
        </w:rPr>
      </w:pPr>
      <w:r w:rsidRPr="004B6813">
        <w:rPr>
          <w:sz w:val="23"/>
          <w:szCs w:val="23"/>
        </w:rPr>
        <w:t>Quién realiza tareas específicas y cuándo.</w:t>
      </w:r>
    </w:p>
    <w:p w14:paraId="56433195" w14:textId="7ADD60A6" w:rsidR="003E76BF" w:rsidRPr="00962974" w:rsidRDefault="00A93274" w:rsidP="00962974">
      <w:pPr>
        <w:pStyle w:val="IntenseQuote"/>
        <w:spacing w:before="0" w:after="0" w:line="276" w:lineRule="auto"/>
        <w:ind w:left="180" w:right="630"/>
        <w:rPr>
          <w:b/>
          <w:bCs/>
          <w:sz w:val="26"/>
          <w:szCs w:val="26"/>
          <w:lang w:bidi="es-ES"/>
        </w:rPr>
      </w:pPr>
      <w:r w:rsidRPr="004B6813">
        <w:rPr>
          <w:rStyle w:val="Strong"/>
          <w:sz w:val="26"/>
          <w:szCs w:val="26"/>
          <w:lang w:bidi="es-ES"/>
        </w:rPr>
        <w:t>El COOP se convirtió en un plan para la recuperación y la continuidad.</w:t>
      </w:r>
      <w:r w:rsidR="003E76BF" w:rsidRPr="004B6813">
        <w:rPr>
          <w:sz w:val="26"/>
          <w:szCs w:val="26"/>
          <w:lang w:bidi="es-ES"/>
        </w:rPr>
        <w:br w:type="page"/>
      </w:r>
    </w:p>
    <w:p w14:paraId="1525CB67" w14:textId="0F50CFDB" w:rsidR="00A93274" w:rsidRDefault="00A93274" w:rsidP="002C503D">
      <w:pPr>
        <w:pStyle w:val="Heading1"/>
        <w:spacing w:line="276" w:lineRule="auto"/>
      </w:pPr>
      <w:r>
        <w:rPr>
          <w:lang w:bidi="es-ES"/>
        </w:rPr>
        <w:lastRenderedPageBreak/>
        <w:t>¿Por qué no esperar?</w:t>
      </w:r>
    </w:p>
    <w:p w14:paraId="0243B6BC" w14:textId="77777777" w:rsidR="00C02CB9" w:rsidRDefault="00C02CB9" w:rsidP="00D16FC6">
      <w:pPr>
        <w:pStyle w:val="BulletedList"/>
      </w:pPr>
      <w:r>
        <w:t>Cuando las operaciones se interrumpen, hay demasiadas piezas en movimiento para crear el plan sobre la marcha.</w:t>
      </w:r>
    </w:p>
    <w:p w14:paraId="320108CF" w14:textId="1C72FC3F" w:rsidR="00A93274" w:rsidRDefault="00A93274" w:rsidP="00D16FC6">
      <w:pPr>
        <w:pStyle w:val="BulletedList"/>
      </w:pPr>
      <w:r>
        <w:t>El COOP proporciona a la organización un plan para la recuperación.</w:t>
      </w:r>
    </w:p>
    <w:p w14:paraId="6CBBBBB9" w14:textId="77777777" w:rsidR="00A93274" w:rsidRDefault="00A93274" w:rsidP="00D16FC6">
      <w:pPr>
        <w:pStyle w:val="BulletedList"/>
      </w:pPr>
      <w:r>
        <w:t>Respalda el restablecimiento a la normalidad.</w:t>
      </w:r>
    </w:p>
    <w:p w14:paraId="791D8FD4" w14:textId="35631381" w:rsidR="00A93274" w:rsidRDefault="00A93274" w:rsidP="00D16FC6">
      <w:pPr>
        <w:pStyle w:val="BulletedList"/>
      </w:pPr>
      <w:r>
        <w:t>Permite a la Junta continuar las operaciones si el CEO u otro líder clave se ve afectado.</w:t>
      </w:r>
    </w:p>
    <w:p w14:paraId="5B1134A8" w14:textId="7AA7E69D" w:rsidR="00A93274" w:rsidRDefault="00A93274" w:rsidP="00D16FC6">
      <w:pPr>
        <w:pStyle w:val="BulletedList"/>
      </w:pPr>
      <w:r>
        <w:t>Responde muchas de las preguntas que se pueden tener al asumir la continuidad de las operaciones.</w:t>
      </w:r>
    </w:p>
    <w:p w14:paraId="5AE4A64D" w14:textId="1365B99C" w:rsidR="00A93274" w:rsidRDefault="00A93274" w:rsidP="002C503D">
      <w:pPr>
        <w:pStyle w:val="IntenseQuote"/>
        <w:spacing w:line="276" w:lineRule="auto"/>
        <w:ind w:left="630" w:right="900"/>
        <w:rPr>
          <w:b/>
          <w:bCs/>
          <w:color w:val="70003E"/>
          <w:sz w:val="30"/>
          <w:szCs w:val="30"/>
        </w:rPr>
      </w:pPr>
      <w:r>
        <w:rPr>
          <w:rStyle w:val="Strong"/>
          <w:lang w:bidi="es-ES"/>
        </w:rPr>
        <w:t>El COOP es un plan único para sus operaciones.</w:t>
      </w:r>
      <w:r>
        <w:rPr>
          <w:lang w:bidi="es-ES"/>
        </w:rPr>
        <w:br w:type="page"/>
      </w:r>
    </w:p>
    <w:p w14:paraId="0153E775" w14:textId="76ACB690" w:rsidR="008D43F4" w:rsidRDefault="008D43F4" w:rsidP="002C503D">
      <w:pPr>
        <w:pStyle w:val="Heading1"/>
        <w:spacing w:line="276" w:lineRule="auto"/>
        <w:rPr>
          <w:i/>
          <w:iCs/>
        </w:rPr>
      </w:pPr>
      <w:r>
        <w:rPr>
          <w:lang w:bidi="es-ES"/>
        </w:rPr>
        <w:lastRenderedPageBreak/>
        <w:t>Autoevaluación rápida del COOP</w:t>
      </w:r>
    </w:p>
    <w:p w14:paraId="3E4B812D" w14:textId="77777777" w:rsidR="00464E8D" w:rsidRPr="00464E8D" w:rsidRDefault="00464E8D" w:rsidP="00D16FC6">
      <w:pPr>
        <w:pStyle w:val="BulletedList"/>
      </w:pPr>
      <w:r w:rsidRPr="00464E8D">
        <w:t>¿Tiene un plan de sucesión del personal, y tienen los suplentes acceso y capacitación?</w:t>
      </w:r>
    </w:p>
    <w:p w14:paraId="71A77FE6" w14:textId="77777777" w:rsidR="00464E8D" w:rsidRPr="00464E8D" w:rsidRDefault="00464E8D" w:rsidP="00D16FC6">
      <w:pPr>
        <w:pStyle w:val="BulletedList"/>
      </w:pPr>
      <w:r w:rsidRPr="00464E8D">
        <w:t>¿Cuál es su plan de comunicación si Internet, los teléfonos o la energía están fuera de servicio?</w:t>
      </w:r>
    </w:p>
    <w:p w14:paraId="41E2919E" w14:textId="77777777" w:rsidR="00464E8D" w:rsidRPr="00464E8D" w:rsidRDefault="00464E8D" w:rsidP="00D16FC6">
      <w:pPr>
        <w:pStyle w:val="BulletedList"/>
      </w:pPr>
      <w:r w:rsidRPr="00464E8D">
        <w:t>Según sus registros, ¿qué se espera que el personal haga durante interrupciones, fallos de equipos/sistemas o emergencias?</w:t>
      </w:r>
    </w:p>
    <w:p w14:paraId="2BF92601" w14:textId="77777777" w:rsidR="00464E8D" w:rsidRPr="00464E8D" w:rsidRDefault="00464E8D" w:rsidP="00D16FC6">
      <w:pPr>
        <w:pStyle w:val="BulletedList"/>
      </w:pPr>
      <w:r w:rsidRPr="00464E8D">
        <w:t>¿Qué mensajes ya están preparados para consumidores, socios y el público?</w:t>
      </w:r>
    </w:p>
    <w:p w14:paraId="1033B268" w14:textId="77777777" w:rsidR="00464E8D" w:rsidRPr="00464E8D" w:rsidRDefault="00464E8D" w:rsidP="00D16FC6">
      <w:pPr>
        <w:pStyle w:val="BulletedList"/>
      </w:pPr>
      <w:r w:rsidRPr="00464E8D">
        <w:t>¿Qué está escrito y qué permanece en la cabeza de una persona?</w:t>
      </w:r>
    </w:p>
    <w:p w14:paraId="28182F6C" w14:textId="2A50028B" w:rsidR="003E76BF" w:rsidRDefault="00464E8D" w:rsidP="00D16FC6">
      <w:pPr>
        <w:pStyle w:val="BulletedList"/>
      </w:pPr>
      <w:r w:rsidRPr="00464E8D">
        <w:t>¿Cuál es una de las acciones del COOP que su CIL o SILC puede tomar en los próximos 30 días?</w:t>
      </w:r>
      <w:r w:rsidR="003E76BF">
        <w:br w:type="page"/>
      </w:r>
    </w:p>
    <w:p w14:paraId="4CF378B4" w14:textId="066455F1" w:rsidR="006C7C2D" w:rsidRDefault="006C7C2D" w:rsidP="002C503D">
      <w:pPr>
        <w:pStyle w:val="Heading1"/>
        <w:spacing w:line="276" w:lineRule="auto"/>
      </w:pPr>
      <w:r>
        <w:rPr>
          <w:lang w:bidi="es-ES"/>
        </w:rPr>
        <w:lastRenderedPageBreak/>
        <w:t>Conclusiones clave:</w:t>
      </w:r>
    </w:p>
    <w:p w14:paraId="009019F3" w14:textId="77777777" w:rsidR="00CC6D3B" w:rsidRPr="008B08FE" w:rsidRDefault="00CC6D3B" w:rsidP="008B08FE">
      <w:pPr>
        <w:pStyle w:val="BulletedList"/>
        <w:rPr>
          <w:sz w:val="23"/>
          <w:szCs w:val="23"/>
        </w:rPr>
      </w:pPr>
      <w:r w:rsidRPr="008B08FE">
        <w:rPr>
          <w:sz w:val="23"/>
          <w:szCs w:val="23"/>
        </w:rPr>
        <w:t>Los COOP efectivos aclaran las funciones esenciales, la sucesión del personal, la toma de decisiones, la comunicación y los métodos alternativos de prestación de servicios.</w:t>
      </w:r>
    </w:p>
    <w:p w14:paraId="33402C29" w14:textId="77777777" w:rsidR="00CC6D3B" w:rsidRPr="008B08FE" w:rsidRDefault="00CC6D3B" w:rsidP="008B08FE">
      <w:pPr>
        <w:pStyle w:val="BulletedList"/>
        <w:rPr>
          <w:sz w:val="23"/>
          <w:szCs w:val="23"/>
        </w:rPr>
      </w:pPr>
      <w:r w:rsidRPr="008B08FE">
        <w:rPr>
          <w:sz w:val="23"/>
          <w:szCs w:val="23"/>
        </w:rPr>
        <w:t>La planificación de continuidad apoya el acceso de los consumidores, los derechos civiles y los servicios continuos de Vida Independiente cuando las operaciones normales cambian.</w:t>
      </w:r>
    </w:p>
    <w:p w14:paraId="3FEAF32B" w14:textId="77777777" w:rsidR="00CC6D3B" w:rsidRPr="008B08FE" w:rsidRDefault="00CC6D3B" w:rsidP="008B08FE">
      <w:pPr>
        <w:pStyle w:val="BulletedList"/>
        <w:rPr>
          <w:sz w:val="23"/>
          <w:szCs w:val="23"/>
        </w:rPr>
      </w:pPr>
      <w:r w:rsidRPr="008B08FE">
        <w:rPr>
          <w:sz w:val="23"/>
          <w:szCs w:val="23"/>
        </w:rPr>
        <w:t>Las interrupciones pueden incluir desastres, escasez de personal, cortes, instalaciones inaccesibles y emergencias de salud pública.</w:t>
      </w:r>
    </w:p>
    <w:p w14:paraId="337F8889" w14:textId="77777777" w:rsidR="00CC6D3B" w:rsidRPr="008B08FE" w:rsidRDefault="00CC6D3B" w:rsidP="008B08FE">
      <w:pPr>
        <w:pStyle w:val="BulletedList"/>
        <w:rPr>
          <w:sz w:val="23"/>
          <w:szCs w:val="23"/>
        </w:rPr>
      </w:pPr>
      <w:r w:rsidRPr="008B08FE">
        <w:rPr>
          <w:sz w:val="23"/>
          <w:szCs w:val="23"/>
        </w:rPr>
        <w:t>La preparación no requiere un gran presupuesto: los pasos pequeños y constantes fortalecen la resiliencia con el tiempo.</w:t>
      </w:r>
    </w:p>
    <w:p w14:paraId="2A3CA52B" w14:textId="77777777" w:rsidR="008B08FE" w:rsidRPr="008B08FE" w:rsidRDefault="00CC6D3B" w:rsidP="008B08FE">
      <w:pPr>
        <w:pStyle w:val="BulletedList"/>
        <w:rPr>
          <w:sz w:val="23"/>
          <w:szCs w:val="23"/>
        </w:rPr>
      </w:pPr>
      <w:r w:rsidRPr="008B08FE">
        <w:rPr>
          <w:sz w:val="23"/>
          <w:szCs w:val="23"/>
        </w:rPr>
        <w:t>Un COOP es un documento vivo que debe practicarse, actualizarse y compartirse en toda la organización.</w:t>
      </w:r>
      <w:r w:rsidR="008B08FE" w:rsidRPr="008B08FE">
        <w:rPr>
          <w:sz w:val="23"/>
          <w:szCs w:val="23"/>
        </w:rPr>
        <w:t xml:space="preserve"> </w:t>
      </w:r>
    </w:p>
    <w:p w14:paraId="1D7A9DDE" w14:textId="4E233E2F" w:rsidR="002C503D" w:rsidRPr="008B08FE" w:rsidRDefault="008B08FE" w:rsidP="008B08FE">
      <w:pPr>
        <w:pStyle w:val="BulletedList"/>
        <w:rPr>
          <w:sz w:val="23"/>
          <w:szCs w:val="23"/>
        </w:rPr>
      </w:pPr>
      <w:r w:rsidRPr="008B08FE">
        <w:rPr>
          <w:sz w:val="23"/>
          <w:szCs w:val="23"/>
        </w:rPr>
        <w:t>El mejor momento para preparar un COOP es antes de que las operaciones se vean interrumpidas.</w:t>
      </w:r>
      <w:r w:rsidR="002C503D">
        <w:br w:type="page"/>
      </w:r>
    </w:p>
    <w:p w14:paraId="64965368" w14:textId="24CB11E7" w:rsidR="002042CD" w:rsidRPr="003E76BF" w:rsidRDefault="002042CD" w:rsidP="002C503D">
      <w:pPr>
        <w:pStyle w:val="Heading1"/>
        <w:spacing w:line="276" w:lineRule="auto"/>
        <w:rPr>
          <w:color w:val="auto"/>
          <w:sz w:val="28"/>
          <w:szCs w:val="28"/>
        </w:rPr>
      </w:pPr>
      <w:r>
        <w:rPr>
          <w:lang w:bidi="es-ES"/>
        </w:rPr>
        <w:lastRenderedPageBreak/>
        <w:t>Recursos para orientación adicional</w:t>
      </w:r>
    </w:p>
    <w:p w14:paraId="1FB9559F" w14:textId="61A5D2A8" w:rsidR="002042CD" w:rsidRPr="00DC12A0" w:rsidRDefault="003E76BF" w:rsidP="00D16FC6">
      <w:pPr>
        <w:pStyle w:val="BulletedList"/>
        <w:rPr>
          <w:lang w:val="en-US"/>
        </w:rPr>
      </w:pPr>
      <w:hyperlink r:id="rId17" w:history="1">
        <w:r w:rsidRPr="00DC12A0">
          <w:rPr>
            <w:rStyle w:val="Hyperlink"/>
            <w:lang w:val="en-US"/>
          </w:rPr>
          <w:t>El Centro de The Partnerships for Inclusive Disaster Strategies</w:t>
        </w:r>
      </w:hyperlink>
    </w:p>
    <w:p w14:paraId="06477B60" w14:textId="2BACF153" w:rsidR="003E76BF" w:rsidRPr="00772DA6" w:rsidRDefault="003E76BF" w:rsidP="00D16FC6">
      <w:pPr>
        <w:pStyle w:val="BulletedList"/>
      </w:pPr>
      <w:r w:rsidRPr="00772DA6">
        <w:t xml:space="preserve">FEMA: </w:t>
      </w:r>
      <w:hyperlink r:id="rId18" w:history="1">
        <w:r w:rsidRPr="00772DA6">
          <w:rPr>
            <w:rStyle w:val="Hyperlink"/>
          </w:rPr>
          <w:t>recursos para la continuidad</w:t>
        </w:r>
      </w:hyperlink>
    </w:p>
    <w:p w14:paraId="06A105C3" w14:textId="77777777" w:rsidR="009015B3" w:rsidRPr="009015B3" w:rsidRDefault="003E76BF" w:rsidP="002C503D">
      <w:pPr>
        <w:pStyle w:val="2ndLevelBullet"/>
        <w:ind w:left="720"/>
      </w:pPr>
      <w:hyperlink r:id="rId19" w:history="1">
        <w:r w:rsidRPr="00772DA6">
          <w:rPr>
            <w:rStyle w:val="Hyperlink"/>
            <w:sz w:val="26"/>
            <w:szCs w:val="26"/>
            <w:lang w:bidi="es-ES"/>
          </w:rPr>
          <w:t>Plantilla de plan de continuidad para entidades no federales y organizaciones comunitarias</w:t>
        </w:r>
      </w:hyperlink>
    </w:p>
    <w:p w14:paraId="241686BC" w14:textId="4E0400F0" w:rsidR="002042CD" w:rsidRPr="00DC12A0" w:rsidRDefault="002C503D" w:rsidP="00D16FC6">
      <w:pPr>
        <w:pStyle w:val="BulletedList"/>
        <w:rPr>
          <w:lang w:val="en-US"/>
        </w:rPr>
      </w:pPr>
      <w:hyperlink r:id="rId20" w:history="1">
        <w:proofErr w:type="spellStart"/>
        <w:r w:rsidR="009015B3" w:rsidRPr="002C503D">
          <w:rPr>
            <w:rStyle w:val="Hyperlink"/>
            <w:lang w:val="en-US"/>
          </w:rPr>
          <w:t>Otros</w:t>
        </w:r>
        <w:proofErr w:type="spellEnd"/>
        <w:r w:rsidR="009015B3" w:rsidRPr="002C503D">
          <w:rPr>
            <w:rStyle w:val="Hyperlink"/>
            <w:lang w:val="en-US"/>
          </w:rPr>
          <w:t>: COOP de Disability Solutions for Independent Living</w:t>
        </w:r>
      </w:hyperlink>
      <w:r w:rsidR="002042CD" w:rsidRPr="00DC12A0">
        <w:rPr>
          <w:lang w:val="en-US"/>
        </w:rPr>
        <w:br w:type="page"/>
      </w:r>
    </w:p>
    <w:p w14:paraId="0F3BA933" w14:textId="6E5AE63A" w:rsidR="002042CD" w:rsidRDefault="002042CD" w:rsidP="002C503D">
      <w:pPr>
        <w:pStyle w:val="Heading1"/>
        <w:spacing w:line="276" w:lineRule="auto"/>
      </w:pPr>
      <w:r>
        <w:rPr>
          <w:lang w:bidi="es-ES"/>
        </w:rPr>
        <w:lastRenderedPageBreak/>
        <w:t>Su experiencia importa</w:t>
      </w:r>
    </w:p>
    <w:p w14:paraId="7ED6C744" w14:textId="77777777" w:rsidR="002042CD" w:rsidRPr="00DA6CEB" w:rsidRDefault="002042CD" w:rsidP="002C503D">
      <w:pPr>
        <w:spacing w:line="276" w:lineRule="auto"/>
        <w:rPr>
          <w:sz w:val="24"/>
          <w:szCs w:val="24"/>
        </w:rPr>
      </w:pPr>
      <w:r w:rsidRPr="00DA6CEB">
        <w:rPr>
          <w:sz w:val="24"/>
          <w:szCs w:val="24"/>
          <w:lang w:bidi="es-ES"/>
        </w:rPr>
        <w:t>La grabación se ha detenido: ahora es el momento de compartir.</w:t>
      </w:r>
    </w:p>
    <w:p w14:paraId="10A76F52" w14:textId="77777777" w:rsidR="002042CD" w:rsidRPr="002042CD" w:rsidRDefault="002042CD" w:rsidP="002C503D">
      <w:pPr>
        <w:pStyle w:val="Heading3"/>
        <w:spacing w:line="276" w:lineRule="auto"/>
      </w:pPr>
      <w:r w:rsidRPr="002042CD">
        <w:rPr>
          <w:lang w:bidi="es-ES"/>
        </w:rPr>
        <w:t>Formas de participar:</w:t>
      </w:r>
    </w:p>
    <w:p w14:paraId="02665AC2" w14:textId="77777777" w:rsidR="002042CD" w:rsidRPr="00471106" w:rsidRDefault="002042CD" w:rsidP="002C503D">
      <w:pPr>
        <w:pStyle w:val="ListParagraph"/>
        <w:numPr>
          <w:ilvl w:val="0"/>
          <w:numId w:val="8"/>
        </w:numPr>
        <w:spacing w:after="0" w:line="276" w:lineRule="auto"/>
        <w:ind w:left="450"/>
      </w:pPr>
      <w:r w:rsidRPr="00471106">
        <w:rPr>
          <w:lang w:bidi="es-ES"/>
        </w:rPr>
        <w:t>Levante la mano para que se le dé la palabra.</w:t>
      </w:r>
    </w:p>
    <w:p w14:paraId="2BB48045" w14:textId="77777777" w:rsidR="002042CD" w:rsidRPr="00471106" w:rsidRDefault="002042CD" w:rsidP="002C503D">
      <w:pPr>
        <w:pStyle w:val="ListParagraph"/>
        <w:numPr>
          <w:ilvl w:val="0"/>
          <w:numId w:val="8"/>
        </w:numPr>
        <w:spacing w:after="0" w:line="276" w:lineRule="auto"/>
        <w:ind w:left="450"/>
      </w:pPr>
      <w:r w:rsidRPr="00471106">
        <w:rPr>
          <w:lang w:bidi="es-ES"/>
        </w:rPr>
        <w:t>Encienda la cámara si se siente cómodo.</w:t>
      </w:r>
    </w:p>
    <w:p w14:paraId="46A9AEF6" w14:textId="77777777" w:rsidR="002042CD" w:rsidRPr="00471106" w:rsidRDefault="002042CD" w:rsidP="002C503D">
      <w:pPr>
        <w:pStyle w:val="ListParagraph"/>
        <w:numPr>
          <w:ilvl w:val="0"/>
          <w:numId w:val="8"/>
        </w:numPr>
        <w:spacing w:after="0" w:line="276" w:lineRule="auto"/>
        <w:ind w:left="450"/>
      </w:pPr>
      <w:r w:rsidRPr="00471106">
        <w:rPr>
          <w:lang w:bidi="es-ES"/>
        </w:rPr>
        <w:t>Use el chat para compartir ideas, preguntas, recursos o herramientas.</w:t>
      </w:r>
    </w:p>
    <w:p w14:paraId="76A9E051" w14:textId="77777777" w:rsidR="002042CD" w:rsidRPr="00471106" w:rsidRDefault="002042CD" w:rsidP="002C503D">
      <w:pPr>
        <w:pStyle w:val="ListParagraph"/>
        <w:numPr>
          <w:ilvl w:val="0"/>
          <w:numId w:val="8"/>
        </w:numPr>
        <w:spacing w:after="0" w:line="276" w:lineRule="auto"/>
        <w:ind w:left="450"/>
      </w:pPr>
      <w:r w:rsidRPr="00471106">
        <w:rPr>
          <w:lang w:bidi="es-ES"/>
        </w:rPr>
        <w:t>Reaccione, reflexione o aporte sobre lo que otras personas digan.</w:t>
      </w:r>
    </w:p>
    <w:p w14:paraId="6E0F722B" w14:textId="77777777" w:rsidR="002042CD" w:rsidRPr="00471106" w:rsidRDefault="002042CD" w:rsidP="002C503D">
      <w:pPr>
        <w:pStyle w:val="ListParagraph"/>
        <w:numPr>
          <w:ilvl w:val="0"/>
          <w:numId w:val="8"/>
        </w:numPr>
        <w:spacing w:line="276" w:lineRule="auto"/>
        <w:ind w:left="450"/>
        <w:rPr>
          <w:b/>
          <w:bCs/>
        </w:rPr>
      </w:pPr>
      <w:r w:rsidRPr="00471106">
        <w:rPr>
          <w:lang w:bidi="es-ES"/>
        </w:rPr>
        <w:t>Comparta desafíos o éxitos reales de su CIL.</w:t>
      </w:r>
    </w:p>
    <w:p w14:paraId="619BC771" w14:textId="77777777" w:rsidR="002042CD" w:rsidRPr="00DA6CEB" w:rsidRDefault="002042CD" w:rsidP="002C503D">
      <w:pPr>
        <w:spacing w:line="276" w:lineRule="auto"/>
        <w:jc w:val="center"/>
        <w:rPr>
          <w:b/>
          <w:bCs/>
          <w:sz w:val="26"/>
          <w:szCs w:val="26"/>
        </w:rPr>
      </w:pPr>
      <w:r w:rsidRPr="00DA6CEB">
        <w:rPr>
          <w:b/>
          <w:sz w:val="26"/>
          <w:szCs w:val="26"/>
          <w:lang w:bidi="es-ES"/>
        </w:rPr>
        <w:t>Convirtamos ideas en acción: su voz es la parte más valiosa de esta sesión.</w:t>
      </w:r>
      <w:r w:rsidRPr="00DA6CEB">
        <w:rPr>
          <w:b/>
          <w:sz w:val="26"/>
          <w:szCs w:val="26"/>
          <w:lang w:bidi="es-ES"/>
        </w:rPr>
        <w:br w:type="page"/>
      </w:r>
    </w:p>
    <w:p w14:paraId="303F2294" w14:textId="77777777" w:rsidR="002042CD" w:rsidRDefault="002042CD" w:rsidP="002C503D">
      <w:pPr>
        <w:pStyle w:val="Heading1"/>
        <w:spacing w:line="276" w:lineRule="auto"/>
      </w:pPr>
      <w:r>
        <w:rPr>
          <w:lang w:bidi="es-ES"/>
        </w:rPr>
        <w:lastRenderedPageBreak/>
        <w:t>Evaluación</w:t>
      </w:r>
    </w:p>
    <w:p w14:paraId="020F9177" w14:textId="3339ADE6" w:rsidR="002042CD" w:rsidRDefault="002042CD" w:rsidP="002C503D">
      <w:pPr>
        <w:spacing w:line="276" w:lineRule="auto"/>
      </w:pPr>
      <w:r>
        <w:rPr>
          <w:lang w:bidi="es-ES"/>
        </w:rPr>
        <w:t>Gracias por participar en la actividad de Aprender y Compartir del día de hoy.</w:t>
      </w:r>
    </w:p>
    <w:p w14:paraId="2A4C26CC" w14:textId="77777777" w:rsidR="002042CD" w:rsidRDefault="002042CD" w:rsidP="002C503D">
      <w:pPr>
        <w:spacing w:line="276" w:lineRule="auto"/>
      </w:pPr>
      <w:r>
        <w:rPr>
          <w:lang w:bidi="es-ES"/>
        </w:rPr>
        <w:t>Sus comentarios son importantes y nos ayudan a planificar futuras capacitaciones.</w:t>
      </w:r>
    </w:p>
    <w:p w14:paraId="467937A9" w14:textId="77777777" w:rsidR="002042CD" w:rsidRDefault="002042CD" w:rsidP="002C503D">
      <w:pPr>
        <w:spacing w:line="276" w:lineRule="auto"/>
      </w:pPr>
      <w:r>
        <w:rPr>
          <w:lang w:bidi="es-ES"/>
        </w:rPr>
        <w:t>Utilice el enlace en el chat para compartir sus comentarios.</w:t>
      </w:r>
    </w:p>
    <w:p w14:paraId="33592DE4" w14:textId="3F2584D0" w:rsidR="002042CD" w:rsidRPr="00DA6CEB" w:rsidRDefault="002C503D" w:rsidP="002C503D">
      <w:pPr>
        <w:spacing w:line="276" w:lineRule="auto"/>
        <w:rPr>
          <w:highlight w:val="green"/>
        </w:rPr>
      </w:pPr>
      <w:hyperlink r:id="rId21" w:history="1">
        <w:r w:rsidR="002042CD" w:rsidRPr="002C503D">
          <w:rPr>
            <w:rStyle w:val="Hyperlink"/>
            <w:lang w:bidi="es-ES"/>
          </w:rPr>
          <w:t>Enlace de evaluación</w:t>
        </w:r>
      </w:hyperlink>
      <w:r w:rsidR="002042CD" w:rsidRPr="002C503D">
        <w:rPr>
          <w:lang w:bidi="es-ES"/>
        </w:rPr>
        <w:t xml:space="preserve">: </w:t>
      </w:r>
    </w:p>
    <w:p w14:paraId="30131AAA" w14:textId="3B02B349" w:rsidR="002042CD" w:rsidRDefault="002C503D" w:rsidP="002C503D">
      <w:pPr>
        <w:spacing w:line="276" w:lineRule="auto"/>
      </w:pPr>
      <w:r>
        <w:fldChar w:fldCharType="begin"/>
      </w:r>
      <w:r>
        <w:instrText xml:space="preserve"> INCLUDEPICTURE "/Users/bethany.ncil/Library/Group Containers/UBF8T346G9.ms/WebArchiveCopyPasteTempFiles/com.microsoft.Word/custom_thumbnail_large.png"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62493B7" wp14:editId="30D52FAB">
            <wp:extent cx="1193800" cy="1193800"/>
            <wp:effectExtent l="0" t="0" r="0" b="0"/>
            <wp:docPr id="1454624080" name="Picture 2" descr="QR Code: https://umt.co1.qualtrics.com/jfe/form/SV_bOOfhJPo5TejmYu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24080" name="Picture 2" descr="QR Code: https://umt.co1.qualtrics.com/jfe/form/SV_bOOfhJPo5TejmYu&#10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20" cy="11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2042CD">
        <w:rPr>
          <w:lang w:bidi="es-ES"/>
        </w:rPr>
        <w:br w:type="page"/>
      </w:r>
    </w:p>
    <w:p w14:paraId="67F2C119" w14:textId="77777777" w:rsidR="002042CD" w:rsidRDefault="002042CD" w:rsidP="002C503D">
      <w:pPr>
        <w:pStyle w:val="Heading1"/>
        <w:spacing w:line="276" w:lineRule="auto"/>
      </w:pPr>
      <w:r>
        <w:rPr>
          <w:lang w:bidi="es-ES"/>
        </w:rPr>
        <w:lastRenderedPageBreak/>
        <w:t xml:space="preserve">¡Próximos eventos en los que puede unirse! </w:t>
      </w:r>
    </w:p>
    <w:p w14:paraId="0DEC352D" w14:textId="77777777" w:rsidR="00DA6CEB" w:rsidRPr="00722875" w:rsidRDefault="00DA6CEB" w:rsidP="00D16FC6">
      <w:pPr>
        <w:pStyle w:val="BulletedList"/>
        <w:numPr>
          <w:ilvl w:val="0"/>
          <w:numId w:val="9"/>
        </w:numPr>
      </w:pPr>
      <w:hyperlink r:id="rId23" w:history="1">
        <w:proofErr w:type="spellStart"/>
        <w:r w:rsidRPr="00722875">
          <w:rPr>
            <w:rStyle w:val="Hyperlink"/>
            <w:b/>
          </w:rPr>
          <w:t>ILab</w:t>
        </w:r>
        <w:proofErr w:type="spellEnd"/>
        <w:r w:rsidRPr="00722875">
          <w:rPr>
            <w:rStyle w:val="Hyperlink"/>
            <w:b/>
          </w:rPr>
          <w:t>: practica la narración de historias entre pares</w:t>
        </w:r>
      </w:hyperlink>
      <w:r w:rsidRPr="00722875">
        <w:t>, 29 de mayo de 2026, 3 a. m. ET</w:t>
      </w:r>
    </w:p>
    <w:p w14:paraId="721B5EC1" w14:textId="400277B2" w:rsidR="00DA6CEB" w:rsidRPr="00DA6CEB" w:rsidRDefault="00DA6CEB" w:rsidP="002C503D">
      <w:pPr>
        <w:pStyle w:val="ListParagraph"/>
        <w:numPr>
          <w:ilvl w:val="0"/>
          <w:numId w:val="9"/>
        </w:numPr>
        <w:spacing w:line="276" w:lineRule="auto"/>
        <w:rPr>
          <w:sz w:val="26"/>
          <w:szCs w:val="26"/>
        </w:rPr>
      </w:pPr>
      <w:hyperlink r:id="rId24" w:history="1">
        <w:r w:rsidRPr="00DA6CEB">
          <w:rPr>
            <w:rStyle w:val="Hyperlink"/>
            <w:b/>
            <w:sz w:val="26"/>
            <w:szCs w:val="26"/>
            <w:lang w:bidi="es-ES"/>
          </w:rPr>
          <w:t>Seminario Web: colaboración con Programas Estatales de Tecnología de Asistencia</w:t>
        </w:r>
      </w:hyperlink>
      <w:r>
        <w:rPr>
          <w:sz w:val="26"/>
          <w:szCs w:val="26"/>
          <w:lang w:bidi="es-ES"/>
        </w:rPr>
        <w:t>, 9 de junio de 2026, 3 p. m. ET</w:t>
      </w:r>
    </w:p>
    <w:p w14:paraId="39C0C661" w14:textId="77777777" w:rsidR="00DA6CEB" w:rsidRPr="0055651F" w:rsidRDefault="00DA6CEB" w:rsidP="00D16FC6">
      <w:pPr>
        <w:pStyle w:val="BulletedList"/>
        <w:numPr>
          <w:ilvl w:val="0"/>
          <w:numId w:val="9"/>
        </w:numPr>
      </w:pPr>
      <w:hyperlink r:id="rId25">
        <w:r w:rsidRPr="5354AFE0">
          <w:rPr>
            <w:rStyle w:val="Hyperlink"/>
            <w:rFonts w:eastAsia="Montserrat" w:cs="Montserrat"/>
            <w:b/>
          </w:rPr>
          <w:t>Pregunta lo que quieras</w:t>
        </w:r>
      </w:hyperlink>
      <w:r w:rsidRPr="5354AFE0">
        <w:rPr>
          <w:rFonts w:eastAsia="Montserrat" w:cs="Montserrat"/>
        </w:rPr>
        <w:t>, 11 de junio de 2026, 3 p. m. ET</w:t>
      </w:r>
    </w:p>
    <w:p w14:paraId="33875892" w14:textId="15EC578B" w:rsidR="00DA6CEB" w:rsidRPr="00DA6CEB" w:rsidRDefault="00DA6CEB" w:rsidP="00D16FC6">
      <w:pPr>
        <w:pStyle w:val="BulletedList"/>
        <w:numPr>
          <w:ilvl w:val="0"/>
          <w:numId w:val="9"/>
        </w:numPr>
      </w:pPr>
      <w:hyperlink r:id="rId26" w:history="1">
        <w:r>
          <w:rPr>
            <w:rStyle w:val="Hyperlink"/>
            <w:rFonts w:eastAsia="Montserrat" w:cs="Montserrat"/>
            <w:b/>
          </w:rPr>
          <w:t>Conexión SILC: el papel del SILC en la defensa</w:t>
        </w:r>
      </w:hyperlink>
      <w:r>
        <w:t>, 16 de junio de 2026, 3 p. m. ET</w:t>
      </w:r>
    </w:p>
    <w:p w14:paraId="4EB49B12" w14:textId="600426A2" w:rsidR="002042CD" w:rsidRPr="00DC12A0" w:rsidRDefault="00DA6CEB" w:rsidP="00D16FC6">
      <w:pPr>
        <w:pStyle w:val="BulletedList"/>
        <w:numPr>
          <w:ilvl w:val="0"/>
          <w:numId w:val="9"/>
        </w:numPr>
        <w:rPr>
          <w:color w:val="70003E"/>
          <w:sz w:val="32"/>
          <w:szCs w:val="32"/>
        </w:rPr>
      </w:pPr>
      <w:hyperlink r:id="rId27" w:history="1">
        <w:r w:rsidRPr="00DC12A0">
          <w:rPr>
            <w:rStyle w:val="Hyperlink"/>
            <w:rFonts w:eastAsia="Montserrat" w:cs="Montserrat"/>
            <w:b/>
          </w:rPr>
          <w:t>Aprender y compartir: apoyo a los consumidores durante una interrupción del servicio</w:t>
        </w:r>
      </w:hyperlink>
      <w:r>
        <w:t>, 24 de junio de 2026, 3 p. m. ET</w:t>
      </w:r>
      <w:r w:rsidR="002042CD">
        <w:br w:type="page"/>
      </w:r>
    </w:p>
    <w:p w14:paraId="01ADD251" w14:textId="77777777" w:rsidR="002042CD" w:rsidRDefault="002042CD" w:rsidP="002C503D">
      <w:pPr>
        <w:pStyle w:val="Heading1"/>
        <w:spacing w:line="276" w:lineRule="auto"/>
      </w:pPr>
      <w:r>
        <w:rPr>
          <w:lang w:bidi="es-ES"/>
        </w:rPr>
        <w:lastRenderedPageBreak/>
        <w:t>¡Cómo contactarnos!</w:t>
      </w:r>
    </w:p>
    <w:p w14:paraId="046A1990" w14:textId="2867E4F0" w:rsidR="002042CD" w:rsidRPr="00E52592" w:rsidRDefault="002042CD" w:rsidP="002C503D">
      <w:pPr>
        <w:pStyle w:val="Heading2"/>
        <w:spacing w:line="276" w:lineRule="auto"/>
        <w:rPr>
          <w:rFonts w:eastAsia="Montserrat" w:cs="Montserrat"/>
          <w:sz w:val="26"/>
          <w:szCs w:val="26"/>
        </w:rPr>
      </w:pPr>
      <w:r w:rsidRPr="00E52592">
        <w:rPr>
          <w:rFonts w:eastAsia="Montserrat" w:cs="Montserrat"/>
          <w:sz w:val="26"/>
          <w:szCs w:val="26"/>
          <w:lang w:bidi="es-ES"/>
        </w:rPr>
        <w:t xml:space="preserve">Sitio Web: </w:t>
      </w:r>
      <w:hyperlink r:id="rId28">
        <w:r w:rsidRPr="00E52592">
          <w:rPr>
            <w:rFonts w:eastAsia="Montserrat" w:cs="Montserrat"/>
            <w:color w:val="467886"/>
            <w:sz w:val="26"/>
            <w:szCs w:val="26"/>
            <w:lang w:bidi="es-ES"/>
          </w:rPr>
          <w:t>https://tinyurl.com/ILTTACenter</w:t>
        </w:r>
      </w:hyperlink>
      <w:r w:rsidRPr="00E52592">
        <w:rPr>
          <w:rFonts w:eastAsia="Montserrat" w:cs="Montserrat"/>
          <w:sz w:val="26"/>
          <w:szCs w:val="26"/>
          <w:lang w:bidi="es-ES"/>
        </w:rPr>
        <w:t xml:space="preserve"> </w:t>
      </w:r>
    </w:p>
    <w:p w14:paraId="75635C43" w14:textId="77777777" w:rsidR="002042CD" w:rsidRPr="00E52592" w:rsidRDefault="002042CD" w:rsidP="002C503D">
      <w:pPr>
        <w:spacing w:before="240" w:line="276" w:lineRule="auto"/>
        <w:rPr>
          <w:sz w:val="26"/>
          <w:szCs w:val="26"/>
        </w:rPr>
      </w:pPr>
      <w:r w:rsidRPr="00E52592">
        <w:rPr>
          <w:b/>
          <w:i/>
          <w:sz w:val="26"/>
          <w:szCs w:val="26"/>
          <w:lang w:bidi="es-ES"/>
        </w:rPr>
        <w:t>Solicite capacitación o asistencia técnica (ayuda experta para su organización):</w:t>
      </w:r>
      <w:r w:rsidRPr="00E52592">
        <w:rPr>
          <w:sz w:val="26"/>
          <w:szCs w:val="26"/>
          <w:lang w:bidi="es-ES"/>
        </w:rPr>
        <w:t xml:space="preserve"> complete un formulario en nuestro sitio web para hacernos saber cómo podemos ayudarlo.</w:t>
      </w:r>
    </w:p>
    <w:p w14:paraId="7FD77AF3" w14:textId="77777777" w:rsidR="002042CD" w:rsidRPr="00E52592" w:rsidRDefault="002042CD" w:rsidP="002C503D">
      <w:pPr>
        <w:spacing w:line="276" w:lineRule="auto"/>
        <w:rPr>
          <w:sz w:val="26"/>
          <w:szCs w:val="26"/>
        </w:rPr>
      </w:pPr>
      <w:r w:rsidRPr="00E52592">
        <w:rPr>
          <w:b/>
          <w:i/>
          <w:sz w:val="26"/>
          <w:szCs w:val="26"/>
          <w:lang w:bidi="es-ES"/>
        </w:rPr>
        <w:t>Llame al:</w:t>
      </w:r>
      <w:r w:rsidRPr="00E52592">
        <w:rPr>
          <w:sz w:val="26"/>
          <w:szCs w:val="26"/>
          <w:lang w:bidi="es-ES"/>
        </w:rPr>
        <w:t> 406-243-5300 y alguien se comunicará con usted lo antes posible.</w:t>
      </w:r>
    </w:p>
    <w:p w14:paraId="0894C0AE" w14:textId="0D788C13" w:rsidR="002042CD" w:rsidRPr="00E52592" w:rsidRDefault="002042CD" w:rsidP="002C503D">
      <w:pPr>
        <w:spacing w:line="276" w:lineRule="auto"/>
        <w:rPr>
          <w:b/>
          <w:bCs/>
          <w:i/>
          <w:iCs/>
          <w:sz w:val="26"/>
          <w:szCs w:val="26"/>
        </w:rPr>
      </w:pPr>
      <w:r w:rsidRPr="00E52592">
        <w:rPr>
          <w:b/>
          <w:i/>
          <w:sz w:val="26"/>
          <w:szCs w:val="26"/>
          <w:lang w:bidi="es-ES"/>
        </w:rPr>
        <w:t>Inscríbase a eventos y para recibir anuncios: </w:t>
      </w:r>
    </w:p>
    <w:p w14:paraId="4DB08530" w14:textId="64A26DEC" w:rsidR="002042CD" w:rsidRDefault="008B08FE" w:rsidP="002C503D">
      <w:pPr>
        <w:spacing w:line="276" w:lineRule="auto"/>
        <w:rPr>
          <w:sz w:val="24"/>
          <w:szCs w:val="24"/>
        </w:rPr>
      </w:pPr>
      <w:r w:rsidRPr="00E52592">
        <w:rPr>
          <w:b/>
          <w:i/>
          <w:noProof/>
          <w:sz w:val="26"/>
          <w:szCs w:val="26"/>
          <w:lang w:bidi="es-ES"/>
        </w:rPr>
        <w:drawing>
          <wp:anchor distT="0" distB="0" distL="114300" distR="114300" simplePos="0" relativeHeight="251660288" behindDoc="0" locked="0" layoutInCell="1" hidden="0" allowOverlap="1" wp14:anchorId="1DDE8A8B" wp14:editId="4CDB29E2">
            <wp:simplePos x="0" y="0"/>
            <wp:positionH relativeFrom="margin">
              <wp:posOffset>-117051</wp:posOffset>
            </wp:positionH>
            <wp:positionV relativeFrom="margin">
              <wp:posOffset>2905549</wp:posOffset>
            </wp:positionV>
            <wp:extent cx="1148080" cy="1294130"/>
            <wp:effectExtent l="0" t="0" r="0" b="0"/>
            <wp:wrapSquare wrapText="bothSides" distT="0" distB="0" distL="114300" distR="114300"/>
            <wp:docPr id="3" name="image7.png" descr="QR Code: https://tinyurl.com/ILTTACente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QR Code: https://tinyurl.com/ILTTACenter 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29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42CD" w:rsidRPr="00E52592">
        <w:rPr>
          <w:sz w:val="26"/>
          <w:szCs w:val="26"/>
          <w:lang w:bidi="es-ES"/>
        </w:rPr>
        <w:t>Visite nuestro sitio web para inscribirse a las actualizaciones sobre capacitaciones en vivo, asistencia técnica grupal, publicaciones nuevas y otros eventos en el Centro.</w:t>
      </w:r>
      <w:r w:rsidR="002042CD">
        <w:rPr>
          <w:lang w:bidi="es-ES"/>
        </w:rPr>
        <w:br w:type="page"/>
      </w:r>
    </w:p>
    <w:p w14:paraId="07F26233" w14:textId="77777777" w:rsidR="002042CD" w:rsidRDefault="002042CD" w:rsidP="002C503D">
      <w:pPr>
        <w:pStyle w:val="Heading1"/>
        <w:spacing w:line="276" w:lineRule="auto"/>
      </w:pPr>
      <w:r>
        <w:rPr>
          <w:lang w:bidi="es-ES"/>
        </w:rPr>
        <w:lastRenderedPageBreak/>
        <w:t>Atribución del Centro IL T&amp;TA</w:t>
      </w:r>
    </w:p>
    <w:p w14:paraId="78ADF73F" w14:textId="77777777" w:rsidR="002042CD" w:rsidRDefault="002042CD" w:rsidP="002C503D">
      <w:pPr>
        <w:spacing w:line="276" w:lineRule="auto"/>
      </w:pPr>
    </w:p>
    <w:p w14:paraId="44F318FB" w14:textId="77777777" w:rsidR="002042CD" w:rsidRDefault="002042CD" w:rsidP="002C503D">
      <w:pPr>
        <w:spacing w:line="276" w:lineRule="auto"/>
      </w:pPr>
      <w:r>
        <w:rPr>
          <w:noProof/>
          <w:lang w:bidi="es-ES"/>
        </w:rPr>
        <w:drawing>
          <wp:inline distT="0" distB="0" distL="0" distR="0" wp14:anchorId="27B5B3BB" wp14:editId="0260C846">
            <wp:extent cx="3714750" cy="1647825"/>
            <wp:effectExtent l="0" t="0" r="0" b="0"/>
            <wp:docPr id="5" name="image4.png" descr="Logotipo del Centro de Capacitación y Asistencia Técnica en Vida Independiente (IL T&amp;TA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Logotipo del Centro de Capacitación y Asistencia Técnica en Vida Independiente (IL T&amp;TA)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124102" w14:textId="77777777" w:rsidR="002042CD" w:rsidRDefault="002042CD" w:rsidP="002C503D">
      <w:pPr>
        <w:spacing w:line="276" w:lineRule="auto"/>
      </w:pPr>
    </w:p>
    <w:p w14:paraId="0054ABD1" w14:textId="77777777" w:rsidR="002042CD" w:rsidRDefault="002042CD" w:rsidP="002C503D">
      <w:pPr>
        <w:spacing w:line="276" w:lineRule="auto"/>
      </w:pPr>
      <w:r>
        <w:rPr>
          <w:lang w:bidi="es-ES"/>
        </w:rPr>
        <w:t>Este proyecto se realiza mediante un contrato con la Administración de Discapacidades, Administración para la Vida Comunitaria, del Departamento de Salud y Servicios Humanos.</w:t>
      </w:r>
    </w:p>
    <w:p w14:paraId="4B502C58" w14:textId="77777777" w:rsidR="002042CD" w:rsidRDefault="002042CD" w:rsidP="002C503D">
      <w:pPr>
        <w:spacing w:line="276" w:lineRule="auto"/>
      </w:pPr>
      <w:r>
        <w:rPr>
          <w:lang w:bidi="es-ES"/>
        </w:rPr>
        <w:br w:type="page"/>
      </w:r>
    </w:p>
    <w:p w14:paraId="5DC20762" w14:textId="69E245A8" w:rsidR="002042CD" w:rsidRPr="00DC12A0" w:rsidRDefault="002042CD" w:rsidP="002C503D">
      <w:pPr>
        <w:pStyle w:val="Heading1"/>
        <w:spacing w:line="276" w:lineRule="auto"/>
        <w:rPr>
          <w:lang w:val="it-IT"/>
        </w:rPr>
      </w:pPr>
      <w:proofErr w:type="spellStart"/>
      <w:r w:rsidRPr="00DC12A0">
        <w:rPr>
          <w:lang w:val="it-IT" w:bidi="es-ES"/>
        </w:rPr>
        <w:lastRenderedPageBreak/>
        <w:t>Acerca</w:t>
      </w:r>
      <w:proofErr w:type="spellEnd"/>
      <w:r w:rsidRPr="00DC12A0">
        <w:rPr>
          <w:lang w:val="it-IT" w:bidi="es-ES"/>
        </w:rPr>
        <w:t xml:space="preserve"> del Centro IL T&amp; TA</w:t>
      </w:r>
    </w:p>
    <w:p w14:paraId="77A2138A" w14:textId="77777777" w:rsidR="002042CD" w:rsidRPr="008B08FE" w:rsidRDefault="002042CD" w:rsidP="002C503D">
      <w:pPr>
        <w:spacing w:line="276" w:lineRule="auto"/>
        <w:rPr>
          <w:sz w:val="26"/>
          <w:szCs w:val="26"/>
        </w:rPr>
      </w:pPr>
      <w:r w:rsidRPr="008B08FE">
        <w:rPr>
          <w:sz w:val="26"/>
          <w:szCs w:val="26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1FD48647" w14:textId="77777777" w:rsidR="002042CD" w:rsidRPr="008B08FE" w:rsidRDefault="002042CD" w:rsidP="002C503D">
      <w:pPr>
        <w:spacing w:line="276" w:lineRule="auto"/>
        <w:rPr>
          <w:sz w:val="26"/>
          <w:szCs w:val="26"/>
        </w:rPr>
      </w:pPr>
      <w:r w:rsidRPr="008B08FE">
        <w:rPr>
          <w:sz w:val="26"/>
          <w:szCs w:val="26"/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3730100F" w14:textId="77777777" w:rsidR="002042CD" w:rsidRPr="008B08FE" w:rsidRDefault="002042CD" w:rsidP="002C503D">
      <w:pPr>
        <w:spacing w:line="276" w:lineRule="auto"/>
        <w:rPr>
          <w:sz w:val="26"/>
          <w:szCs w:val="26"/>
        </w:rPr>
      </w:pPr>
      <w:r w:rsidRPr="008B08FE">
        <w:rPr>
          <w:sz w:val="26"/>
          <w:szCs w:val="26"/>
          <w:lang w:bidi="es-ES"/>
        </w:rPr>
        <w:t>El Centro es administrado por el Instituto Rural para Comunidades Inclusivas de la Universidad de Montana.</w:t>
      </w:r>
    </w:p>
    <w:p w14:paraId="4D929527" w14:textId="4C91F7BB" w:rsidR="47093652" w:rsidRPr="002042CD" w:rsidRDefault="002042CD" w:rsidP="002C503D">
      <w:pPr>
        <w:spacing w:line="276" w:lineRule="auto"/>
      </w:pPr>
      <w:r>
        <w:rPr>
          <w:noProof/>
          <w:lang w:bidi="es-ES"/>
        </w:rPr>
        <w:drawing>
          <wp:inline distT="0" distB="0" distL="0" distR="0" wp14:anchorId="693613E0" wp14:editId="580BF2B2">
            <wp:extent cx="2446867" cy="474980"/>
            <wp:effectExtent l="0" t="0" r="4445" b="0"/>
            <wp:docPr id="6" name="image6.png" descr="Logotipos de la Universidad de Montana y del Centro de Capacitación y Asistencia Técnica para la Vida Independiente (IL T&amp;TA Center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 descr="Logotipos de la Universidad de Montana y del Centro de Capacitación y Asistencia Técnica para la Vida Independiente (IL T&amp;TA Center)."/>
                    <pic:cNvPicPr preferRelativeResize="0"/>
                  </pic:nvPicPr>
                  <pic:blipFill rotWithShape="1">
                    <a:blip r:embed="rId30"/>
                    <a:srcRect r="32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867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1697">
        <w:rPr>
          <w:noProof/>
          <w:lang w:bidi="es-ES"/>
        </w:rPr>
        <w:drawing>
          <wp:inline distT="0" distB="0" distL="0" distR="0" wp14:anchorId="16D9B1B4" wp14:editId="4DCFBB9A">
            <wp:extent cx="1143000" cy="542713"/>
            <wp:effectExtent l="0" t="0" r="0" b="3810"/>
            <wp:docPr id="789154058" name="image4.png" descr="Logotipo del Centro de Capacitación y Asistencia Técnica en Vida Independiente (IL T&amp;TA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54058" name="image4.png" descr="Logotipo del Centro de Capacitación y Asistencia Técnica en Vida Independiente (IL T&amp;TA)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983" cy="569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47093652" w:rsidRPr="002042CD" w:rsidSect="00DC12A0">
      <w:headerReference w:type="default" r:id="rId31"/>
      <w:footerReference w:type="default" r:id="rId32"/>
      <w:headerReference w:type="first" r:id="rId33"/>
      <w:footerReference w:type="first" r:id="rId34"/>
      <w:pgSz w:w="7200" w:h="8640"/>
      <w:pgMar w:top="630" w:right="630" w:bottom="284" w:left="720" w:header="432" w:footer="26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4741" w14:textId="77777777" w:rsidR="00540ADB" w:rsidRDefault="00540ADB" w:rsidP="002042CD">
      <w:r>
        <w:separator/>
      </w:r>
    </w:p>
    <w:p w14:paraId="23A17A82" w14:textId="77777777" w:rsidR="00540ADB" w:rsidRDefault="00540ADB" w:rsidP="002042CD"/>
  </w:endnote>
  <w:endnote w:type="continuationSeparator" w:id="0">
    <w:p w14:paraId="741144DA" w14:textId="77777777" w:rsidR="00540ADB" w:rsidRDefault="00540ADB" w:rsidP="002042CD">
      <w:r>
        <w:continuationSeparator/>
      </w:r>
    </w:p>
    <w:p w14:paraId="558B58F4" w14:textId="77777777" w:rsidR="00540ADB" w:rsidRDefault="00540ADB" w:rsidP="00204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D16FC6" w:rsidRDefault="47093652" w:rsidP="00DC12A0">
    <w:pPr>
      <w:pStyle w:val="Footer"/>
      <w:jc w:val="center"/>
      <w:rPr>
        <w:sz w:val="16"/>
        <w:szCs w:val="16"/>
      </w:rPr>
    </w:pPr>
    <w:r w:rsidRPr="00D16FC6">
      <w:rPr>
        <w:sz w:val="16"/>
        <w:szCs w:val="16"/>
        <w:lang w:bidi="es-ES"/>
      </w:rPr>
      <w:t>Centro de Capacitación y Asistencia Técnica para la Vida Independiente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6EC6B996" w14:textId="77777777" w:rsidTr="47093652">
      <w:trPr>
        <w:trHeight w:val="300"/>
      </w:trPr>
      <w:tc>
        <w:tcPr>
          <w:tcW w:w="1950" w:type="dxa"/>
        </w:tcPr>
        <w:p w14:paraId="0D0736AE" w14:textId="338D0CA1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6F3F9D5F" w14:textId="5957888B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0667F7BA" w14:textId="134A7C2E" w:rsidR="47093652" w:rsidRDefault="47093652" w:rsidP="002042CD">
          <w:pPr>
            <w:pStyle w:val="Header"/>
          </w:pPr>
        </w:p>
      </w:tc>
    </w:tr>
  </w:tbl>
  <w:p w14:paraId="5F2F8185" w14:textId="744BCD4B" w:rsidR="47093652" w:rsidRDefault="47093652" w:rsidP="00204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72AB" w14:textId="77777777" w:rsidR="00540ADB" w:rsidRDefault="00540ADB" w:rsidP="002042CD">
      <w:r>
        <w:separator/>
      </w:r>
    </w:p>
    <w:p w14:paraId="7D15D08D" w14:textId="77777777" w:rsidR="00540ADB" w:rsidRDefault="00540ADB" w:rsidP="002042CD"/>
  </w:footnote>
  <w:footnote w:type="continuationSeparator" w:id="0">
    <w:p w14:paraId="069E056B" w14:textId="77777777" w:rsidR="00540ADB" w:rsidRDefault="00540ADB" w:rsidP="002042CD">
      <w:r>
        <w:continuationSeparator/>
      </w:r>
    </w:p>
    <w:p w14:paraId="77429AC2" w14:textId="77777777" w:rsidR="00540ADB" w:rsidRDefault="00540ADB" w:rsidP="00204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0DE53F45" w14:textId="38D7832F" w:rsidR="0085483F" w:rsidRPr="002042CD" w:rsidRDefault="47093652" w:rsidP="002042CD">
        <w:pPr>
          <w:spacing w:after="0"/>
          <w:jc w:val="right"/>
          <w:rPr>
            <w:sz w:val="21"/>
            <w:szCs w:val="21"/>
          </w:rPr>
        </w:pPr>
        <w:r w:rsidRPr="002042CD">
          <w:rPr>
            <w:sz w:val="21"/>
            <w:szCs w:val="21"/>
            <w:lang w:bidi="es-ES"/>
          </w:rPr>
          <w:t xml:space="preserve">&gt;&gt; DIAPOSITIVA </w:t>
        </w:r>
        <w:r w:rsidR="0085483F" w:rsidRPr="002042CD">
          <w:rPr>
            <w:noProof/>
            <w:sz w:val="21"/>
            <w:szCs w:val="21"/>
            <w:lang w:bidi="es-ES"/>
          </w:rPr>
          <w:fldChar w:fldCharType="begin"/>
        </w:r>
        <w:r w:rsidR="0085483F" w:rsidRPr="002042CD">
          <w:rPr>
            <w:sz w:val="21"/>
            <w:szCs w:val="21"/>
            <w:lang w:bidi="es-ES"/>
          </w:rPr>
          <w:instrText xml:space="preserve"> PAGE   \* MERGEFORMAT </w:instrText>
        </w:r>
        <w:r w:rsidR="0085483F" w:rsidRPr="002042CD">
          <w:rPr>
            <w:sz w:val="21"/>
            <w:szCs w:val="21"/>
            <w:lang w:bidi="es-ES"/>
          </w:rPr>
          <w:fldChar w:fldCharType="separate"/>
        </w:r>
        <w:r w:rsidRPr="002042CD">
          <w:rPr>
            <w:noProof/>
            <w:sz w:val="21"/>
            <w:szCs w:val="21"/>
            <w:lang w:bidi="es-ES"/>
          </w:rPr>
          <w:t>2</w:t>
        </w:r>
        <w:r w:rsidR="0085483F" w:rsidRPr="002042CD">
          <w:rPr>
            <w:noProof/>
            <w:sz w:val="21"/>
            <w:szCs w:val="21"/>
            <w:lang w:bidi="es-E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3EA359A8" w14:textId="77777777" w:rsidTr="47093652">
      <w:trPr>
        <w:trHeight w:val="300"/>
      </w:trPr>
      <w:tc>
        <w:tcPr>
          <w:tcW w:w="1950" w:type="dxa"/>
        </w:tcPr>
        <w:p w14:paraId="10FD1CD6" w14:textId="2A955C0A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69F51809" w14:textId="39856930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2B5E6A36" w14:textId="4AE4E1D1" w:rsidR="47093652" w:rsidRDefault="47093652" w:rsidP="002042CD">
          <w:pPr>
            <w:pStyle w:val="Header"/>
          </w:pPr>
        </w:p>
      </w:tc>
    </w:tr>
  </w:tbl>
  <w:p w14:paraId="49552405" w14:textId="5996D022" w:rsidR="47093652" w:rsidRDefault="47093652" w:rsidP="002042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3E72F604"/>
    <w:lvl w:ilvl="0" w:tplc="B5A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8BB"/>
    <w:multiLevelType w:val="multilevel"/>
    <w:tmpl w:val="2A3CB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055137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1649C"/>
    <w:multiLevelType w:val="multilevel"/>
    <w:tmpl w:val="141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12730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63ED2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812BC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09B49"/>
    <w:multiLevelType w:val="hybridMultilevel"/>
    <w:tmpl w:val="E74852C0"/>
    <w:lvl w:ilvl="0" w:tplc="11462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C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A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6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F43BC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73A68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83C42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F63B7"/>
    <w:multiLevelType w:val="multilevel"/>
    <w:tmpl w:val="3B408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2001B"/>
    <w:multiLevelType w:val="hybridMultilevel"/>
    <w:tmpl w:val="9F10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8361A"/>
    <w:multiLevelType w:val="hybridMultilevel"/>
    <w:tmpl w:val="F162E574"/>
    <w:lvl w:ilvl="0" w:tplc="19A092C8">
      <w:start w:val="1"/>
      <w:numFmt w:val="bullet"/>
      <w:pStyle w:val="BulletedLis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E5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75450">
    <w:abstractNumId w:val="15"/>
  </w:num>
  <w:num w:numId="2" w16cid:durableId="2112242008">
    <w:abstractNumId w:val="7"/>
  </w:num>
  <w:num w:numId="3" w16cid:durableId="564998042">
    <w:abstractNumId w:val="12"/>
  </w:num>
  <w:num w:numId="4" w16cid:durableId="365716398">
    <w:abstractNumId w:val="0"/>
  </w:num>
  <w:num w:numId="5" w16cid:durableId="1778940166">
    <w:abstractNumId w:val="16"/>
  </w:num>
  <w:num w:numId="6" w16cid:durableId="1563247203">
    <w:abstractNumId w:val="14"/>
  </w:num>
  <w:num w:numId="7" w16cid:durableId="754934548">
    <w:abstractNumId w:val="13"/>
  </w:num>
  <w:num w:numId="8" w16cid:durableId="1397508277">
    <w:abstractNumId w:val="11"/>
  </w:num>
  <w:num w:numId="9" w16cid:durableId="1301038211">
    <w:abstractNumId w:val="1"/>
  </w:num>
  <w:num w:numId="10" w16cid:durableId="1906915864">
    <w:abstractNumId w:val="6"/>
  </w:num>
  <w:num w:numId="11" w16cid:durableId="2058313793">
    <w:abstractNumId w:val="9"/>
  </w:num>
  <w:num w:numId="12" w16cid:durableId="171844371">
    <w:abstractNumId w:val="4"/>
  </w:num>
  <w:num w:numId="13" w16cid:durableId="2091152381">
    <w:abstractNumId w:val="2"/>
  </w:num>
  <w:num w:numId="14" w16cid:durableId="959383859">
    <w:abstractNumId w:val="5"/>
  </w:num>
  <w:num w:numId="15" w16cid:durableId="1611626696">
    <w:abstractNumId w:val="10"/>
  </w:num>
  <w:num w:numId="16" w16cid:durableId="911961675">
    <w:abstractNumId w:val="8"/>
  </w:num>
  <w:num w:numId="17" w16cid:durableId="13260715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5E6B"/>
    <w:rsid w:val="000470F7"/>
    <w:rsid w:val="00053670"/>
    <w:rsid w:val="000561F0"/>
    <w:rsid w:val="0005651B"/>
    <w:rsid w:val="00061D0D"/>
    <w:rsid w:val="000622D7"/>
    <w:rsid w:val="00070557"/>
    <w:rsid w:val="0007750F"/>
    <w:rsid w:val="00080F44"/>
    <w:rsid w:val="0008692B"/>
    <w:rsid w:val="00090C8C"/>
    <w:rsid w:val="000B663D"/>
    <w:rsid w:val="000B7C7A"/>
    <w:rsid w:val="000C7ADC"/>
    <w:rsid w:val="000E05A5"/>
    <w:rsid w:val="000E453E"/>
    <w:rsid w:val="00100646"/>
    <w:rsid w:val="00106EB9"/>
    <w:rsid w:val="001138B5"/>
    <w:rsid w:val="00113D8D"/>
    <w:rsid w:val="00115267"/>
    <w:rsid w:val="00116552"/>
    <w:rsid w:val="00122AF8"/>
    <w:rsid w:val="001279F4"/>
    <w:rsid w:val="00131B18"/>
    <w:rsid w:val="00151ABD"/>
    <w:rsid w:val="00151E0A"/>
    <w:rsid w:val="001569CD"/>
    <w:rsid w:val="0017238E"/>
    <w:rsid w:val="0018399D"/>
    <w:rsid w:val="00185155"/>
    <w:rsid w:val="00185D98"/>
    <w:rsid w:val="001948D7"/>
    <w:rsid w:val="0019553D"/>
    <w:rsid w:val="00196CFE"/>
    <w:rsid w:val="001A0CCF"/>
    <w:rsid w:val="001B1E9F"/>
    <w:rsid w:val="001B6228"/>
    <w:rsid w:val="001C2FC2"/>
    <w:rsid w:val="001C65E8"/>
    <w:rsid w:val="001D2C00"/>
    <w:rsid w:val="001E1CAD"/>
    <w:rsid w:val="001E3852"/>
    <w:rsid w:val="001E5D53"/>
    <w:rsid w:val="001E7E92"/>
    <w:rsid w:val="002042CD"/>
    <w:rsid w:val="0020558A"/>
    <w:rsid w:val="0020685A"/>
    <w:rsid w:val="00207BE9"/>
    <w:rsid w:val="00221F12"/>
    <w:rsid w:val="00222ED4"/>
    <w:rsid w:val="00224DCD"/>
    <w:rsid w:val="0022512C"/>
    <w:rsid w:val="00251FD5"/>
    <w:rsid w:val="002607E8"/>
    <w:rsid w:val="00261697"/>
    <w:rsid w:val="00261958"/>
    <w:rsid w:val="00266BD4"/>
    <w:rsid w:val="00272FF3"/>
    <w:rsid w:val="00274B61"/>
    <w:rsid w:val="0028778B"/>
    <w:rsid w:val="0029331A"/>
    <w:rsid w:val="00295408"/>
    <w:rsid w:val="002A1380"/>
    <w:rsid w:val="002A172A"/>
    <w:rsid w:val="002A45F2"/>
    <w:rsid w:val="002A4F7D"/>
    <w:rsid w:val="002A62BC"/>
    <w:rsid w:val="002C503D"/>
    <w:rsid w:val="002C569A"/>
    <w:rsid w:val="002D06B7"/>
    <w:rsid w:val="002D159C"/>
    <w:rsid w:val="002D362D"/>
    <w:rsid w:val="002E107F"/>
    <w:rsid w:val="002E65AB"/>
    <w:rsid w:val="002F06D3"/>
    <w:rsid w:val="002F3ACD"/>
    <w:rsid w:val="002F592A"/>
    <w:rsid w:val="00302CCF"/>
    <w:rsid w:val="003031C5"/>
    <w:rsid w:val="00306A85"/>
    <w:rsid w:val="003106B8"/>
    <w:rsid w:val="00320C04"/>
    <w:rsid w:val="00324BB3"/>
    <w:rsid w:val="00326B70"/>
    <w:rsid w:val="00330318"/>
    <w:rsid w:val="00330CB7"/>
    <w:rsid w:val="00331DC5"/>
    <w:rsid w:val="003326B3"/>
    <w:rsid w:val="003327B6"/>
    <w:rsid w:val="0033453F"/>
    <w:rsid w:val="00340EA0"/>
    <w:rsid w:val="00346739"/>
    <w:rsid w:val="003709A1"/>
    <w:rsid w:val="00371928"/>
    <w:rsid w:val="003772E4"/>
    <w:rsid w:val="00380E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E76BF"/>
    <w:rsid w:val="003F12BD"/>
    <w:rsid w:val="003F16D9"/>
    <w:rsid w:val="003F4C3D"/>
    <w:rsid w:val="00407D5B"/>
    <w:rsid w:val="00415D16"/>
    <w:rsid w:val="00423282"/>
    <w:rsid w:val="004266E1"/>
    <w:rsid w:val="00430C84"/>
    <w:rsid w:val="00433A34"/>
    <w:rsid w:val="0043746B"/>
    <w:rsid w:val="004408E8"/>
    <w:rsid w:val="004462C7"/>
    <w:rsid w:val="00447A88"/>
    <w:rsid w:val="00447DB8"/>
    <w:rsid w:val="00453981"/>
    <w:rsid w:val="004541C5"/>
    <w:rsid w:val="00455498"/>
    <w:rsid w:val="004560D4"/>
    <w:rsid w:val="0046075D"/>
    <w:rsid w:val="00464E8D"/>
    <w:rsid w:val="00465598"/>
    <w:rsid w:val="004701DD"/>
    <w:rsid w:val="00470453"/>
    <w:rsid w:val="004707DC"/>
    <w:rsid w:val="00471106"/>
    <w:rsid w:val="0048149A"/>
    <w:rsid w:val="00487C4D"/>
    <w:rsid w:val="00492E1F"/>
    <w:rsid w:val="00497D84"/>
    <w:rsid w:val="004A0263"/>
    <w:rsid w:val="004A4EE0"/>
    <w:rsid w:val="004B16CC"/>
    <w:rsid w:val="004B6747"/>
    <w:rsid w:val="004B6813"/>
    <w:rsid w:val="004D2687"/>
    <w:rsid w:val="004E1BDC"/>
    <w:rsid w:val="004E7F59"/>
    <w:rsid w:val="004F127E"/>
    <w:rsid w:val="00510270"/>
    <w:rsid w:val="00525C40"/>
    <w:rsid w:val="0052689A"/>
    <w:rsid w:val="00536C21"/>
    <w:rsid w:val="00540243"/>
    <w:rsid w:val="00540ADB"/>
    <w:rsid w:val="005410FF"/>
    <w:rsid w:val="00544DF4"/>
    <w:rsid w:val="005460C0"/>
    <w:rsid w:val="0055285A"/>
    <w:rsid w:val="00552C80"/>
    <w:rsid w:val="00567AC0"/>
    <w:rsid w:val="00567B31"/>
    <w:rsid w:val="0057200F"/>
    <w:rsid w:val="0057B660"/>
    <w:rsid w:val="00590813"/>
    <w:rsid w:val="005964CB"/>
    <w:rsid w:val="005A60BC"/>
    <w:rsid w:val="005A6F6D"/>
    <w:rsid w:val="005B3D7E"/>
    <w:rsid w:val="005D00A6"/>
    <w:rsid w:val="005E01AE"/>
    <w:rsid w:val="005E1411"/>
    <w:rsid w:val="005E5A4B"/>
    <w:rsid w:val="005F093A"/>
    <w:rsid w:val="005F1121"/>
    <w:rsid w:val="005F221B"/>
    <w:rsid w:val="005F543A"/>
    <w:rsid w:val="006017BF"/>
    <w:rsid w:val="006052CA"/>
    <w:rsid w:val="006110F4"/>
    <w:rsid w:val="00615A20"/>
    <w:rsid w:val="0062464F"/>
    <w:rsid w:val="00635B33"/>
    <w:rsid w:val="00636BAE"/>
    <w:rsid w:val="006404E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4EA4"/>
    <w:rsid w:val="006A4F12"/>
    <w:rsid w:val="006A55C4"/>
    <w:rsid w:val="006C64F8"/>
    <w:rsid w:val="006C6BFD"/>
    <w:rsid w:val="006C7C2D"/>
    <w:rsid w:val="006D13CD"/>
    <w:rsid w:val="006D2BBA"/>
    <w:rsid w:val="006F06D2"/>
    <w:rsid w:val="006F1D85"/>
    <w:rsid w:val="0070118A"/>
    <w:rsid w:val="0070458B"/>
    <w:rsid w:val="00705B92"/>
    <w:rsid w:val="00713637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4B04"/>
    <w:rsid w:val="00771F64"/>
    <w:rsid w:val="00772DA6"/>
    <w:rsid w:val="00774680"/>
    <w:rsid w:val="00780C66"/>
    <w:rsid w:val="00781525"/>
    <w:rsid w:val="007847E0"/>
    <w:rsid w:val="00784B50"/>
    <w:rsid w:val="00792050"/>
    <w:rsid w:val="00793C35"/>
    <w:rsid w:val="007A08A6"/>
    <w:rsid w:val="007B164E"/>
    <w:rsid w:val="007C1BAC"/>
    <w:rsid w:val="007C5CE2"/>
    <w:rsid w:val="007D7892"/>
    <w:rsid w:val="007E67B2"/>
    <w:rsid w:val="007E78EF"/>
    <w:rsid w:val="007F641C"/>
    <w:rsid w:val="008022A8"/>
    <w:rsid w:val="0080490A"/>
    <w:rsid w:val="0081499C"/>
    <w:rsid w:val="00815EF9"/>
    <w:rsid w:val="00826233"/>
    <w:rsid w:val="00831F1F"/>
    <w:rsid w:val="008508FB"/>
    <w:rsid w:val="0085483F"/>
    <w:rsid w:val="0087040D"/>
    <w:rsid w:val="00875830"/>
    <w:rsid w:val="00877557"/>
    <w:rsid w:val="00887AB1"/>
    <w:rsid w:val="00893E79"/>
    <w:rsid w:val="00895117"/>
    <w:rsid w:val="008971E6"/>
    <w:rsid w:val="008A8E0E"/>
    <w:rsid w:val="008B08FE"/>
    <w:rsid w:val="008B3ACD"/>
    <w:rsid w:val="008B4E63"/>
    <w:rsid w:val="008C3696"/>
    <w:rsid w:val="008C6994"/>
    <w:rsid w:val="008D150C"/>
    <w:rsid w:val="008D43F4"/>
    <w:rsid w:val="008D5F2F"/>
    <w:rsid w:val="008D6569"/>
    <w:rsid w:val="008F03C2"/>
    <w:rsid w:val="008F1120"/>
    <w:rsid w:val="008F1D84"/>
    <w:rsid w:val="008F5E8D"/>
    <w:rsid w:val="008F5F95"/>
    <w:rsid w:val="009015B3"/>
    <w:rsid w:val="00901ABF"/>
    <w:rsid w:val="00903132"/>
    <w:rsid w:val="009123F8"/>
    <w:rsid w:val="0091547C"/>
    <w:rsid w:val="00919FC1"/>
    <w:rsid w:val="009208D1"/>
    <w:rsid w:val="00923B19"/>
    <w:rsid w:val="00924005"/>
    <w:rsid w:val="0092498B"/>
    <w:rsid w:val="00926598"/>
    <w:rsid w:val="0092721E"/>
    <w:rsid w:val="00931977"/>
    <w:rsid w:val="009404E0"/>
    <w:rsid w:val="00941A47"/>
    <w:rsid w:val="00942FBE"/>
    <w:rsid w:val="00957849"/>
    <w:rsid w:val="0096135F"/>
    <w:rsid w:val="00962974"/>
    <w:rsid w:val="009723EA"/>
    <w:rsid w:val="00986423"/>
    <w:rsid w:val="009920E5"/>
    <w:rsid w:val="00997A65"/>
    <w:rsid w:val="009A1704"/>
    <w:rsid w:val="009A2176"/>
    <w:rsid w:val="009A3A8E"/>
    <w:rsid w:val="009A75DD"/>
    <w:rsid w:val="009A7A85"/>
    <w:rsid w:val="009B25F4"/>
    <w:rsid w:val="009B2B06"/>
    <w:rsid w:val="009B4CA9"/>
    <w:rsid w:val="009C02D7"/>
    <w:rsid w:val="009C5486"/>
    <w:rsid w:val="009C626F"/>
    <w:rsid w:val="009D0C48"/>
    <w:rsid w:val="009D2735"/>
    <w:rsid w:val="009D5720"/>
    <w:rsid w:val="009E7458"/>
    <w:rsid w:val="009E7531"/>
    <w:rsid w:val="009F0DE3"/>
    <w:rsid w:val="00A073AC"/>
    <w:rsid w:val="00A14C6C"/>
    <w:rsid w:val="00A22448"/>
    <w:rsid w:val="00A24987"/>
    <w:rsid w:val="00A31A4E"/>
    <w:rsid w:val="00A50F20"/>
    <w:rsid w:val="00A54BE7"/>
    <w:rsid w:val="00A6690B"/>
    <w:rsid w:val="00A83614"/>
    <w:rsid w:val="00A8634D"/>
    <w:rsid w:val="00A93274"/>
    <w:rsid w:val="00AD10C6"/>
    <w:rsid w:val="00AD50E4"/>
    <w:rsid w:val="00AE3E3D"/>
    <w:rsid w:val="00AEC903"/>
    <w:rsid w:val="00AF2CF3"/>
    <w:rsid w:val="00AF3F9A"/>
    <w:rsid w:val="00B0058B"/>
    <w:rsid w:val="00B0328A"/>
    <w:rsid w:val="00B20F4C"/>
    <w:rsid w:val="00B2BED8"/>
    <w:rsid w:val="00B3162D"/>
    <w:rsid w:val="00B3657D"/>
    <w:rsid w:val="00B3776C"/>
    <w:rsid w:val="00B554B7"/>
    <w:rsid w:val="00B65593"/>
    <w:rsid w:val="00B72526"/>
    <w:rsid w:val="00B7437E"/>
    <w:rsid w:val="00B75D53"/>
    <w:rsid w:val="00B85DBC"/>
    <w:rsid w:val="00B87C92"/>
    <w:rsid w:val="00B91CCF"/>
    <w:rsid w:val="00B92523"/>
    <w:rsid w:val="00BC15C2"/>
    <w:rsid w:val="00BC2228"/>
    <w:rsid w:val="00BC5A25"/>
    <w:rsid w:val="00BC5A91"/>
    <w:rsid w:val="00BD22F8"/>
    <w:rsid w:val="00BD42C6"/>
    <w:rsid w:val="00BD5DCE"/>
    <w:rsid w:val="00BE45C0"/>
    <w:rsid w:val="00BF3B05"/>
    <w:rsid w:val="00BF73FF"/>
    <w:rsid w:val="00C02CB9"/>
    <w:rsid w:val="00C04C9E"/>
    <w:rsid w:val="00C05172"/>
    <w:rsid w:val="00C220D0"/>
    <w:rsid w:val="00C32B31"/>
    <w:rsid w:val="00C3AA51"/>
    <w:rsid w:val="00C73DB5"/>
    <w:rsid w:val="00C77DC8"/>
    <w:rsid w:val="00C974F8"/>
    <w:rsid w:val="00CA1C73"/>
    <w:rsid w:val="00CC3E15"/>
    <w:rsid w:val="00CC6D3B"/>
    <w:rsid w:val="00CE495D"/>
    <w:rsid w:val="00CE65E3"/>
    <w:rsid w:val="00CF0623"/>
    <w:rsid w:val="00CF13D7"/>
    <w:rsid w:val="00CF5A1A"/>
    <w:rsid w:val="00D01A5E"/>
    <w:rsid w:val="00D0251F"/>
    <w:rsid w:val="00D03B06"/>
    <w:rsid w:val="00D12A07"/>
    <w:rsid w:val="00D16FC6"/>
    <w:rsid w:val="00D17982"/>
    <w:rsid w:val="00D27CA3"/>
    <w:rsid w:val="00D559AC"/>
    <w:rsid w:val="00D64236"/>
    <w:rsid w:val="00D70870"/>
    <w:rsid w:val="00D74026"/>
    <w:rsid w:val="00D7455E"/>
    <w:rsid w:val="00D85D1A"/>
    <w:rsid w:val="00D8651F"/>
    <w:rsid w:val="00D9600F"/>
    <w:rsid w:val="00DA5C92"/>
    <w:rsid w:val="00DA6CEB"/>
    <w:rsid w:val="00DB25D9"/>
    <w:rsid w:val="00DB3CAD"/>
    <w:rsid w:val="00DB5AFE"/>
    <w:rsid w:val="00DB66EA"/>
    <w:rsid w:val="00DC12A0"/>
    <w:rsid w:val="00DC5637"/>
    <w:rsid w:val="00DC6D72"/>
    <w:rsid w:val="00DD2763"/>
    <w:rsid w:val="00DD6DAC"/>
    <w:rsid w:val="00DE0C66"/>
    <w:rsid w:val="00DE1EF5"/>
    <w:rsid w:val="00DE4249"/>
    <w:rsid w:val="00DE74EC"/>
    <w:rsid w:val="00E02DD3"/>
    <w:rsid w:val="00E0E547"/>
    <w:rsid w:val="00E15AAA"/>
    <w:rsid w:val="00E16251"/>
    <w:rsid w:val="00E25771"/>
    <w:rsid w:val="00E261D7"/>
    <w:rsid w:val="00E33281"/>
    <w:rsid w:val="00E3458E"/>
    <w:rsid w:val="00E35BC3"/>
    <w:rsid w:val="00E36D6B"/>
    <w:rsid w:val="00E40D66"/>
    <w:rsid w:val="00E42512"/>
    <w:rsid w:val="00E43B7F"/>
    <w:rsid w:val="00E52592"/>
    <w:rsid w:val="00E5274A"/>
    <w:rsid w:val="00E56AB3"/>
    <w:rsid w:val="00E60A05"/>
    <w:rsid w:val="00E61825"/>
    <w:rsid w:val="00E852BA"/>
    <w:rsid w:val="00EA4B90"/>
    <w:rsid w:val="00EB4F1E"/>
    <w:rsid w:val="00EB5986"/>
    <w:rsid w:val="00ED3FEF"/>
    <w:rsid w:val="00ED4B12"/>
    <w:rsid w:val="00EDB39F"/>
    <w:rsid w:val="00EE0058"/>
    <w:rsid w:val="00EE3E6E"/>
    <w:rsid w:val="00EF2AF9"/>
    <w:rsid w:val="00EF46E7"/>
    <w:rsid w:val="00F00DD4"/>
    <w:rsid w:val="00F01D3C"/>
    <w:rsid w:val="00F03A7C"/>
    <w:rsid w:val="00F04671"/>
    <w:rsid w:val="00F0736E"/>
    <w:rsid w:val="00F0786C"/>
    <w:rsid w:val="00F07D4F"/>
    <w:rsid w:val="00F14A0B"/>
    <w:rsid w:val="00F35AD1"/>
    <w:rsid w:val="00F45A77"/>
    <w:rsid w:val="00F5313B"/>
    <w:rsid w:val="00F534D6"/>
    <w:rsid w:val="00F53652"/>
    <w:rsid w:val="00F8073F"/>
    <w:rsid w:val="00F81BB8"/>
    <w:rsid w:val="00F90455"/>
    <w:rsid w:val="00F97C25"/>
    <w:rsid w:val="00FA1A86"/>
    <w:rsid w:val="00FC17DD"/>
    <w:rsid w:val="00FC3080"/>
    <w:rsid w:val="00FC3AD2"/>
    <w:rsid w:val="00FC4BCF"/>
    <w:rsid w:val="00FD0FE2"/>
    <w:rsid w:val="00FD18C1"/>
    <w:rsid w:val="00FD58B6"/>
    <w:rsid w:val="00FF1D31"/>
    <w:rsid w:val="00FF458A"/>
    <w:rsid w:val="00FF63BE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5E1BE4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4E338D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9E62E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3F2A52"/>
    <w:rsid w:val="0A48E8EF"/>
    <w:rsid w:val="0A506B4D"/>
    <w:rsid w:val="0A5F8391"/>
    <w:rsid w:val="0A83C5D0"/>
    <w:rsid w:val="0A901B51"/>
    <w:rsid w:val="0A9FCE84"/>
    <w:rsid w:val="0AAA78DE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77083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86881D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31BB8"/>
    <w:rsid w:val="0EEA2241"/>
    <w:rsid w:val="0EF34FA6"/>
    <w:rsid w:val="0EFBC17C"/>
    <w:rsid w:val="0F03B714"/>
    <w:rsid w:val="0F07574F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CF3B35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63B08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6FC83"/>
    <w:rsid w:val="126C357C"/>
    <w:rsid w:val="127BCC3A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DB123D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6A4C69"/>
    <w:rsid w:val="14758B1A"/>
    <w:rsid w:val="147B96DA"/>
    <w:rsid w:val="148240A2"/>
    <w:rsid w:val="1484CFC8"/>
    <w:rsid w:val="149EDEA0"/>
    <w:rsid w:val="14A0047E"/>
    <w:rsid w:val="14AD7969"/>
    <w:rsid w:val="14ADB524"/>
    <w:rsid w:val="14AED6C2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1FD8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B72E9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BD71AC"/>
    <w:rsid w:val="19CA2CDC"/>
    <w:rsid w:val="19CD44C4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7730E"/>
    <w:rsid w:val="1B2B2A52"/>
    <w:rsid w:val="1B342EAF"/>
    <w:rsid w:val="1B379EC9"/>
    <w:rsid w:val="1B4B2B22"/>
    <w:rsid w:val="1B4FC97D"/>
    <w:rsid w:val="1B500A78"/>
    <w:rsid w:val="1B59DDC3"/>
    <w:rsid w:val="1B68BC17"/>
    <w:rsid w:val="1B6BA2F6"/>
    <w:rsid w:val="1B79B117"/>
    <w:rsid w:val="1B80A0A3"/>
    <w:rsid w:val="1B8A82B6"/>
    <w:rsid w:val="1B9B9782"/>
    <w:rsid w:val="1B9D2B01"/>
    <w:rsid w:val="1BA82B87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6E1730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ABAA02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1276D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4C78C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0BD4E3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E8142"/>
    <w:rsid w:val="20EA71A4"/>
    <w:rsid w:val="20F82E24"/>
    <w:rsid w:val="20FCD6AB"/>
    <w:rsid w:val="21000F7C"/>
    <w:rsid w:val="2100E2EF"/>
    <w:rsid w:val="21089AE1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6D6F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933C9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8913D4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82A089"/>
    <w:rsid w:val="27AB6EB5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1D45FD"/>
    <w:rsid w:val="28216B72"/>
    <w:rsid w:val="282B7E62"/>
    <w:rsid w:val="284C33E0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522FB"/>
    <w:rsid w:val="2957CBFB"/>
    <w:rsid w:val="2981FF02"/>
    <w:rsid w:val="29827AE5"/>
    <w:rsid w:val="299D5691"/>
    <w:rsid w:val="29A01E35"/>
    <w:rsid w:val="29B858F1"/>
    <w:rsid w:val="29C59CDB"/>
    <w:rsid w:val="29D093DC"/>
    <w:rsid w:val="29DB7C2B"/>
    <w:rsid w:val="29DC1B0A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7C67"/>
    <w:rsid w:val="2A56D777"/>
    <w:rsid w:val="2A5F6D59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1A7262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CB8CC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C34A0D"/>
    <w:rsid w:val="35CADB64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53504"/>
    <w:rsid w:val="36EA8576"/>
    <w:rsid w:val="36EB57A2"/>
    <w:rsid w:val="36EEDF15"/>
    <w:rsid w:val="3703F1C8"/>
    <w:rsid w:val="3706DEE8"/>
    <w:rsid w:val="3707786D"/>
    <w:rsid w:val="371C3B91"/>
    <w:rsid w:val="371D45DB"/>
    <w:rsid w:val="3732B194"/>
    <w:rsid w:val="37435C20"/>
    <w:rsid w:val="374EF997"/>
    <w:rsid w:val="375B08A0"/>
    <w:rsid w:val="37750982"/>
    <w:rsid w:val="377B8296"/>
    <w:rsid w:val="378038E5"/>
    <w:rsid w:val="37835EAF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612F6"/>
    <w:rsid w:val="37DD0C82"/>
    <w:rsid w:val="37E0DD56"/>
    <w:rsid w:val="37E96512"/>
    <w:rsid w:val="37F1A142"/>
    <w:rsid w:val="37F5D018"/>
    <w:rsid w:val="3803175C"/>
    <w:rsid w:val="38060D86"/>
    <w:rsid w:val="380A17FD"/>
    <w:rsid w:val="380A9DBB"/>
    <w:rsid w:val="3813CF35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20E016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24485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B2974"/>
    <w:rsid w:val="3D3CB40A"/>
    <w:rsid w:val="3D40F03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ED57A4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1C7C1D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DE467B"/>
    <w:rsid w:val="41FC7AA0"/>
    <w:rsid w:val="41FE543D"/>
    <w:rsid w:val="4216C4B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679FF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DF0900"/>
    <w:rsid w:val="46F65E8F"/>
    <w:rsid w:val="470926B1"/>
    <w:rsid w:val="47093652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C157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01E7C7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A67CC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9BCB8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AE4286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A4E80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0A322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37EB7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7AFEA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6C1EF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1E3D2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0EF0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C4F5CF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4EF415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EFA238"/>
    <w:rsid w:val="6BF0E2EC"/>
    <w:rsid w:val="6BF16278"/>
    <w:rsid w:val="6BF1CBD3"/>
    <w:rsid w:val="6BF2ECDE"/>
    <w:rsid w:val="6C071FAA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746F0"/>
    <w:rsid w:val="6C7A66FD"/>
    <w:rsid w:val="6C82A4BF"/>
    <w:rsid w:val="6C88C53B"/>
    <w:rsid w:val="6CA1D16D"/>
    <w:rsid w:val="6CA42256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BB5C5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56A1E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D9BF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6772E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7C7603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4FF86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E2C1F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1CBA1"/>
    <w:rsid w:val="7A08901D"/>
    <w:rsid w:val="7A0A4CAA"/>
    <w:rsid w:val="7A0EF8AB"/>
    <w:rsid w:val="7A1F59AD"/>
    <w:rsid w:val="7A2E9298"/>
    <w:rsid w:val="7A665154"/>
    <w:rsid w:val="7A66AAD1"/>
    <w:rsid w:val="7A6CB99F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A56AFE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143A0C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66AEE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4AD736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5D608"/>
    <w:rsid w:val="7F768483"/>
    <w:rsid w:val="7F846561"/>
    <w:rsid w:val="7F9E29C4"/>
    <w:rsid w:val="7FBA4E32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CD"/>
    <w:rPr>
      <w:rFonts w:ascii="Montserrat" w:eastAsia="Montserrat" w:hAnsi="Montserrat" w:cs="Montserrat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2CD"/>
    <w:pPr>
      <w:keepNext/>
      <w:keepLines/>
      <w:spacing w:after="80"/>
      <w:outlineLvl w:val="0"/>
    </w:pPr>
    <w:rPr>
      <w:b/>
      <w:bCs/>
      <w:color w:val="70003E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2CD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20E01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0E01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0E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0E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0E016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0E01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0E01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2CD"/>
    <w:rPr>
      <w:rFonts w:ascii="Montserrat" w:eastAsia="Montserrat" w:hAnsi="Montserrat" w:cs="Montserrat"/>
      <w:b/>
      <w:bCs/>
      <w:color w:val="70003E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2042CD"/>
    <w:rPr>
      <w:rFonts w:ascii="Montserrat" w:eastAsiaTheme="majorEastAsia" w:hAnsi="Montserrat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3F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A20E016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A20E016"/>
    <w:rPr>
      <w:rFonts w:eastAsiaTheme="majorEastAsia" w:cstheme="majorBidi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A20E016"/>
    <w:pPr>
      <w:spacing w:before="160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0E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3A20E01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3A20E01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3A20E016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D16FC6"/>
    <w:pPr>
      <w:numPr>
        <w:numId w:val="1"/>
      </w:numPr>
      <w:spacing w:after="0" w:line="276" w:lineRule="auto"/>
      <w:ind w:left="450"/>
    </w:pPr>
    <w:rPr>
      <w:rFonts w:eastAsiaTheme="minorEastAsia" w:cstheme="minorBidi"/>
      <w:sz w:val="24"/>
      <w:szCs w:val="24"/>
      <w:lang w:bidi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link w:val="BulletedList"/>
    <w:uiPriority w:val="1"/>
    <w:rsid w:val="00D16FC6"/>
    <w:rPr>
      <w:rFonts w:ascii="Montserrat" w:hAnsi="Montserrat"/>
      <w:lang w:bidi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3A20E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47093652"/>
  </w:style>
  <w:style w:type="paragraph" w:styleId="NormalWeb">
    <w:name w:val="Normal (Web)"/>
    <w:basedOn w:val="Normal"/>
    <w:uiPriority w:val="99"/>
    <w:unhideWhenUsed/>
    <w:rsid w:val="3A20E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3A20E016"/>
    <w:pPr>
      <w:numPr>
        <w:ilvl w:val="1"/>
        <w:numId w:val="4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3A20E016"/>
    <w:pPr>
      <w:numPr>
        <w:ilvl w:val="2"/>
        <w:numId w:val="4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irectors@disasterstrategies.org" TargetMode="External"/><Relationship Id="rId18" Type="http://schemas.openxmlformats.org/officeDocument/2006/relationships/hyperlink" Target="https://www.fema.gov/emergency-managers/national-preparedness/continuity/documents" TargetMode="External"/><Relationship Id="rId26" Type="http://schemas.openxmlformats.org/officeDocument/2006/relationships/hyperlink" Target="https://ilttacenter.org/silc-connection-june-2026/" TargetMode="External"/><Relationship Id="rId21" Type="http://schemas.openxmlformats.org/officeDocument/2006/relationships/hyperlink" Target="https://umt.co1.qualtrics.com/jfe/form/SV_bOOfhJPo5TejmYu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disasterstrategies.org/" TargetMode="External"/><Relationship Id="rId25" Type="http://schemas.openxmlformats.org/officeDocument/2006/relationships/hyperlink" Target="https://ilttacenter.org/ask-anything-open-office-hour_june_2026/" TargetMode="External"/><Relationship Id="rId33" Type="http://schemas.openxmlformats.org/officeDocument/2006/relationships/header" Target="header2.xml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ilttacenter.org/learn-and-share-may-2026/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lttacenter.org/webinar-state-at-programs/" TargetMode="External"/><Relationship Id="rId32" Type="http://schemas.openxmlformats.org/officeDocument/2006/relationships/footer" Target="footer1.xml"/><Relationship Id="rId37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mailto:ciawanda@dsil.org" TargetMode="External"/><Relationship Id="rId23" Type="http://schemas.openxmlformats.org/officeDocument/2006/relationships/hyperlink" Target="https://us02web.zoom.us/meeting/register/YTCU-p4OT1aNz_koERJSxg" TargetMode="External"/><Relationship Id="rId28" Type="http://schemas.openxmlformats.org/officeDocument/2006/relationships/hyperlink" Target="https://tinyurl.com/ILTTACenter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ema.gov/sites/default/files/documents/fema_non-federal-continuity-plan-template.docx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5.png"/><Relationship Id="rId27" Type="http://schemas.openxmlformats.org/officeDocument/2006/relationships/hyperlink" Target="https://ilttacenter.org/learn-and-share-june-2026/" TargetMode="External"/><Relationship Id="rId30" Type="http://schemas.openxmlformats.org/officeDocument/2006/relationships/image" Target="media/image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2512</Words>
  <Characters>13517</Characters>
  <Application>Microsoft Office Word</Application>
  <DocSecurity>0</DocSecurity>
  <Lines>540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5</cp:revision>
  <dcterms:created xsi:type="dcterms:W3CDTF">2026-05-27T15:07:00Z</dcterms:created>
  <dcterms:modified xsi:type="dcterms:W3CDTF">2026-05-27T15:08:00Z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