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09B8" w14:textId="77777777" w:rsidR="00194E0C" w:rsidRPr="00C313EA" w:rsidRDefault="00C24A4E" w:rsidP="009764E2">
      <w:pPr>
        <w:pStyle w:val="Heading1"/>
      </w:pPr>
      <w:r w:rsidRPr="00C313EA">
        <w:t>El Centro de Capacitación y Asistencia Técnica para la Vida Independiente presenta:</w:t>
      </w:r>
    </w:p>
    <w:p w14:paraId="7A76C17D" w14:textId="77777777" w:rsidR="00194E0C" w:rsidRPr="00C313EA" w:rsidRDefault="00C24A4E" w:rsidP="009764E2">
      <w:pPr>
        <w:pStyle w:val="Heading1"/>
      </w:pPr>
      <w:r w:rsidRPr="00C313EA">
        <w:t>Cohorte de Desarrollo de Recursos - Semana 2 - 5 de mayo de 2026</w:t>
      </w:r>
    </w:p>
    <w:p w14:paraId="38E9DD1C" w14:textId="77777777" w:rsidR="00194E0C" w:rsidRDefault="00194E0C"/>
    <w:p w14:paraId="7ED44905" w14:textId="77777777" w:rsidR="00194E0C" w:rsidRDefault="00C24A4E" w:rsidP="009764E2">
      <w:pPr>
        <w:pStyle w:val="Heading3"/>
      </w:pPr>
      <w:r>
        <w:t xml:space="preserve">BETHANY </w:t>
      </w:r>
      <w:r w:rsidRPr="009764E2">
        <w:t>BALDWIN</w:t>
      </w:r>
    </w:p>
    <w:p w14:paraId="31023A74" w14:textId="77777777" w:rsidR="00194E0C" w:rsidRDefault="00C24A4E">
      <w:pPr>
        <w:spacing w:after="120"/>
      </w:pPr>
      <w:r>
        <w:t>M</w:t>
      </w:r>
      <w:r>
        <w:t xml:space="preserve">uy bien, </w:t>
      </w:r>
      <w:proofErr w:type="spellStart"/>
      <w:r>
        <w:t>buenas</w:t>
      </w:r>
      <w:proofErr w:type="spellEnd"/>
      <w:r>
        <w:t xml:space="preserve"> </w:t>
      </w:r>
      <w:proofErr w:type="spellStart"/>
      <w:r>
        <w:t>tardes</w:t>
      </w:r>
      <w:proofErr w:type="spellEnd"/>
      <w:r>
        <w:t xml:space="preserve"> a todos - o buenos días, dependiendo de desde dónde se estén uniendo. La semana pasada, tuvimos </w:t>
      </w:r>
      <w:proofErr w:type="gramStart"/>
      <w:r>
        <w:t>a</w:t>
      </w:r>
      <w:proofErr w:type="gramEnd"/>
      <w:r>
        <w:t xml:space="preserve"> alguien que se unió desde Guam y compartió que eran las primeras horas de la mañana en su lado del mundo, así que queremos ser conscientes de eso.</w:t>
      </w:r>
    </w:p>
    <w:p w14:paraId="3D8954E0" w14:textId="77777777" w:rsidR="00194E0C" w:rsidRDefault="00C24A4E">
      <w:pPr>
        <w:spacing w:after="120"/>
      </w:pPr>
      <w:r>
        <w:t xml:space="preserve">Adelante, </w:t>
      </w:r>
      <w:proofErr w:type="spellStart"/>
      <w:r>
        <w:t>acomódense</w:t>
      </w:r>
      <w:proofErr w:type="spellEnd"/>
      <w:r>
        <w:t xml:space="preserve"> - </w:t>
      </w:r>
      <w:proofErr w:type="spellStart"/>
      <w:r>
        <w:t>estaremos</w:t>
      </w:r>
      <w:proofErr w:type="spellEnd"/>
      <w:r>
        <w:t xml:space="preserve"> juntos durante la próxima hora y media. Asegúrense de tener algo para beber y preséntense en el chat. Esto es parte de la creación de redes entre pares y de conocerse unos a otros.</w:t>
      </w:r>
    </w:p>
    <w:p w14:paraId="5889DBF5" w14:textId="77777777" w:rsidR="00194E0C" w:rsidRDefault="00C24A4E">
      <w:pPr>
        <w:spacing w:after="120"/>
      </w:pPr>
      <w:r>
        <w:t>Si se están uniendo, déjennos saber si esta es su primera vez o si han vuelto con nosotros para continuar este recorrido - y digo recorrido porque realmente es una inmersión profunda en el desarrollo de recursos.</w:t>
      </w:r>
    </w:p>
    <w:p w14:paraId="3BC823E4" w14:textId="77777777" w:rsidR="00194E0C" w:rsidRDefault="00C24A4E">
      <w:pPr>
        <w:spacing w:after="120"/>
      </w:pPr>
      <w:r>
        <w:t>Gran actividad en el chat ya - tenemos participantes de Maryland, Nevada, Arizona, Hawái - buenos días!</w:t>
      </w:r>
    </w:p>
    <w:p w14:paraId="0815AC29" w14:textId="77777777" w:rsidR="00194E0C" w:rsidRDefault="00C24A4E">
      <w:pPr>
        <w:spacing w:after="120"/>
      </w:pPr>
      <w:r>
        <w:t>Les daré a las personas unos segundos más para acomodarse, y luego comenzaremos.</w:t>
      </w:r>
    </w:p>
    <w:p w14:paraId="427A5B90" w14:textId="77777777" w:rsidR="00194E0C" w:rsidRDefault="00C24A4E" w:rsidP="009764E2">
      <w:pPr>
        <w:pStyle w:val="Heading3"/>
      </w:pPr>
      <w:r>
        <w:t>Bienvenida y descripción general</w:t>
      </w:r>
    </w:p>
    <w:p w14:paraId="6B1785C4" w14:textId="77777777" w:rsidR="00194E0C" w:rsidRDefault="00C24A4E">
      <w:pPr>
        <w:spacing w:after="120"/>
      </w:pPr>
      <w:r>
        <w:t>B</w:t>
      </w:r>
      <w:r>
        <w:t>ienvenidos a la Cohorte de Desarrollo de Recursos del Centro de Capacitación y Asistencia Técnica para la Vida Independiente (IL T&amp;TA) de hoy.</w:t>
      </w:r>
    </w:p>
    <w:p w14:paraId="0073A3F9" w14:textId="77777777" w:rsidR="00194E0C" w:rsidRDefault="00C24A4E">
      <w:pPr>
        <w:spacing w:after="120"/>
      </w:pPr>
      <w:r>
        <w:t>El Centro IL T&amp;TA está disponible a través de un contrato con el Departamento de Salud y Servicios Humanos de los Estados Unidos y es operado por el Instituto Rural para Comunidades Inclusivas de la Universidad de Montana.</w:t>
      </w:r>
    </w:p>
    <w:p w14:paraId="6F662CFE" w14:textId="77777777" w:rsidR="00194E0C" w:rsidRDefault="00C24A4E">
      <w:pPr>
        <w:spacing w:after="120"/>
      </w:pPr>
      <w:r>
        <w:t>Mi nombre es Bethany Baldwin. Soy la Coordinadora de Proyecto en el Consejo Nacional sobre Vida Independiente, trabajando en este proyecto.</w:t>
      </w:r>
    </w:p>
    <w:p w14:paraId="3DD90C8D" w14:textId="77777777" w:rsidR="00194E0C" w:rsidRDefault="00C24A4E">
      <w:pPr>
        <w:spacing w:after="120"/>
      </w:pPr>
      <w:r>
        <w:t>Uso pronombres ella. Soy una mujer de piel clara con cabello rubio claro y rizado, usando una blusa marrón, y estoy en mi oficina en casa con una variedad de decoraciones detrás de mí.</w:t>
      </w:r>
    </w:p>
    <w:p w14:paraId="4AC36167" w14:textId="77777777" w:rsidR="00194E0C" w:rsidRDefault="00C24A4E" w:rsidP="009764E2">
      <w:pPr>
        <w:pStyle w:val="Heading3"/>
      </w:pPr>
      <w:proofErr w:type="spellStart"/>
      <w:r>
        <w:t>Logística</w:t>
      </w:r>
      <w:proofErr w:type="spellEnd"/>
      <w:r>
        <w:t xml:space="preserve"> y </w:t>
      </w:r>
      <w:proofErr w:type="spellStart"/>
      <w:r>
        <w:t>accesibilidad</w:t>
      </w:r>
      <w:proofErr w:type="spellEnd"/>
    </w:p>
    <w:p w14:paraId="447C80A3" w14:textId="77777777" w:rsidR="00194E0C" w:rsidRDefault="00C24A4E">
      <w:pPr>
        <w:spacing w:after="120"/>
      </w:pPr>
      <w:r>
        <w:t>A</w:t>
      </w:r>
      <w:r>
        <w:t xml:space="preserve">ntes de </w:t>
      </w:r>
      <w:proofErr w:type="spellStart"/>
      <w:r>
        <w:t>comenzar</w:t>
      </w:r>
      <w:proofErr w:type="spellEnd"/>
      <w:r>
        <w:t xml:space="preserve">,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notas</w:t>
      </w:r>
      <w:proofErr w:type="spellEnd"/>
      <w:r>
        <w:t xml:space="preserve"> de </w:t>
      </w:r>
      <w:proofErr w:type="spellStart"/>
      <w:r>
        <w:t>logística</w:t>
      </w:r>
      <w:proofErr w:type="spellEnd"/>
      <w:r>
        <w:t xml:space="preserve"> y </w:t>
      </w:r>
      <w:proofErr w:type="spellStart"/>
      <w:r>
        <w:t>accesibilidad</w:t>
      </w:r>
      <w:proofErr w:type="spellEnd"/>
      <w:r>
        <w:t>:</w:t>
      </w:r>
    </w:p>
    <w:p w14:paraId="775FCD58" w14:textId="77777777" w:rsidR="00194E0C" w:rsidRDefault="00C24A4E">
      <w:pPr>
        <w:pStyle w:val="ListBullet"/>
        <w:spacing w:after="60"/>
      </w:pPr>
      <w:r>
        <w:t>Intérpretes de ASL y español están disponibles mediante la función de Interpretación en la barra de herramientas de Zoom.</w:t>
      </w:r>
    </w:p>
    <w:p w14:paraId="3155AAE5" w14:textId="77777777" w:rsidR="00194E0C" w:rsidRDefault="00C24A4E">
      <w:pPr>
        <w:pStyle w:val="ListBullet"/>
        <w:spacing w:after="60"/>
      </w:pPr>
      <w:r>
        <w:t>Los intérpretes de ASL estarán destacados, pero también pueden fijarlos.</w:t>
      </w:r>
    </w:p>
    <w:p w14:paraId="3E89EBD5" w14:textId="77777777" w:rsidR="00194E0C" w:rsidRDefault="00C24A4E">
      <w:pPr>
        <w:pStyle w:val="ListBullet"/>
        <w:spacing w:after="60"/>
      </w:pPr>
      <w:r>
        <w:t>Los subtítulos están disponibles en inglés (mediante Zoom CC) y en español (mediante enlace externo).</w:t>
      </w:r>
    </w:p>
    <w:p w14:paraId="4C291FA6" w14:textId="77777777" w:rsidR="00194E0C" w:rsidRDefault="00C24A4E">
      <w:pPr>
        <w:pStyle w:val="ListBullet"/>
        <w:spacing w:after="60"/>
      </w:pPr>
      <w:r>
        <w:t>Pueden enviar un mensaje a cualquier persona llamada "Equipo IL T&amp;TA" en el chat para recibir ayuda.</w:t>
      </w:r>
    </w:p>
    <w:p w14:paraId="60AFF1E7" w14:textId="77777777" w:rsidR="00194E0C" w:rsidRDefault="00C24A4E">
      <w:pPr>
        <w:pStyle w:val="ListBullet"/>
        <w:spacing w:after="60"/>
      </w:pPr>
      <w:r>
        <w:t>Tendremos una parte interactiva de intercambio entre pares después de la presentación.</w:t>
      </w:r>
    </w:p>
    <w:p w14:paraId="58E01983" w14:textId="77777777" w:rsidR="00194E0C" w:rsidRDefault="00C24A4E">
      <w:pPr>
        <w:pStyle w:val="ListBullet"/>
        <w:spacing w:after="60"/>
      </w:pPr>
      <w:r>
        <w:t>Habrá una breve pausa a la mitad para reflexión.</w:t>
      </w:r>
    </w:p>
    <w:p w14:paraId="283F9454" w14:textId="77777777" w:rsidR="00194E0C" w:rsidRDefault="00C24A4E">
      <w:pPr>
        <w:spacing w:after="120"/>
      </w:pPr>
      <w:r>
        <w:t>Pautas de participación:</w:t>
      </w:r>
    </w:p>
    <w:p w14:paraId="2A2A16E9" w14:textId="77777777" w:rsidR="00194E0C" w:rsidRDefault="00C24A4E">
      <w:pPr>
        <w:pStyle w:val="ListBullet"/>
        <w:spacing w:after="60"/>
      </w:pPr>
      <w:r>
        <w:lastRenderedPageBreak/>
        <w:t>Usen las funciones de Levantar la mano o chat para hacer preguntas.</w:t>
      </w:r>
    </w:p>
    <w:p w14:paraId="2BBDAB8F" w14:textId="77777777" w:rsidR="00194E0C" w:rsidRDefault="00C24A4E">
      <w:pPr>
        <w:pStyle w:val="ListBullet"/>
        <w:spacing w:after="60"/>
      </w:pPr>
      <w:r>
        <w:t>Permanezcan silenciados cuando no estén hablando.</w:t>
      </w:r>
    </w:p>
    <w:p w14:paraId="266B484B" w14:textId="77777777" w:rsidR="00194E0C" w:rsidRDefault="00C24A4E">
      <w:pPr>
        <w:pStyle w:val="ListBullet"/>
        <w:spacing w:after="60"/>
      </w:pPr>
      <w:r>
        <w:t>Usen el cuadro de Q&amp;A en cualquier momento.</w:t>
      </w:r>
    </w:p>
    <w:p w14:paraId="7CC139B0" w14:textId="77777777" w:rsidR="00194E0C" w:rsidRDefault="00C24A4E">
      <w:pPr>
        <w:spacing w:after="120"/>
      </w:pPr>
      <w:r>
        <w:t>Participantes por teléfono:</w:t>
      </w:r>
    </w:p>
    <w:p w14:paraId="1BCF09FA" w14:textId="77777777" w:rsidR="00194E0C" w:rsidRDefault="00C24A4E">
      <w:pPr>
        <w:pStyle w:val="ListBullet"/>
        <w:spacing w:after="60"/>
      </w:pPr>
      <w:r>
        <w:t>*6 para silenciar/activar el micrófono</w:t>
      </w:r>
    </w:p>
    <w:p w14:paraId="70BE8B2B" w14:textId="77777777" w:rsidR="00194E0C" w:rsidRDefault="00C24A4E">
      <w:pPr>
        <w:pStyle w:val="ListBullet"/>
        <w:spacing w:after="60"/>
      </w:pPr>
      <w:r>
        <w:t>*9 para levantar/bajar la mano</w:t>
      </w:r>
    </w:p>
    <w:p w14:paraId="58EDD82C" w14:textId="77777777" w:rsidR="00194E0C" w:rsidRDefault="00C24A4E">
      <w:pPr>
        <w:spacing w:after="120"/>
      </w:pPr>
      <w:r>
        <w:t>Por favor, indiquen su nombre y organización antes de hablar.</w:t>
      </w:r>
    </w:p>
    <w:p w14:paraId="378AEB06" w14:textId="77777777" w:rsidR="00194E0C" w:rsidRDefault="00C24A4E">
      <w:pPr>
        <w:spacing w:after="120"/>
      </w:pPr>
      <w:r>
        <w:t>Al final, compartiremos una encuesta - sus comentarios son esenciales para mejorar futuras capacitaciones.</w:t>
      </w:r>
    </w:p>
    <w:p w14:paraId="67671341" w14:textId="77777777" w:rsidR="00194E0C" w:rsidRDefault="00C24A4E" w:rsidP="009764E2">
      <w:pPr>
        <w:pStyle w:val="Heading3"/>
      </w:pPr>
      <w:proofErr w:type="spellStart"/>
      <w:r>
        <w:t>Objetivos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 de la </w:t>
      </w:r>
      <w:proofErr w:type="spellStart"/>
      <w:r>
        <w:t>cohorte</w:t>
      </w:r>
      <w:proofErr w:type="spellEnd"/>
    </w:p>
    <w:p w14:paraId="785A88CA" w14:textId="77777777" w:rsidR="00194E0C" w:rsidRDefault="00C24A4E">
      <w:pPr>
        <w:spacing w:after="120"/>
      </w:pPr>
      <w:r>
        <w:t xml:space="preserve">Esta es la Semana 2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cohorte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semanas</w:t>
      </w:r>
      <w:proofErr w:type="spellEnd"/>
      <w:r>
        <w:t>.</w:t>
      </w:r>
    </w:p>
    <w:p w14:paraId="443EA7F7" w14:textId="77777777" w:rsidR="00194E0C" w:rsidRDefault="00C24A4E">
      <w:pPr>
        <w:pStyle w:val="ListBullet"/>
        <w:spacing w:after="60"/>
      </w:pPr>
      <w:r>
        <w:t>Semana 2 (hoy): Desarrollar un plan integral de desarrollo de recursos alineado con metas a corto y largo plazo</w:t>
      </w:r>
    </w:p>
    <w:p w14:paraId="32BE8EDD" w14:textId="77777777" w:rsidR="00194E0C" w:rsidRDefault="00C24A4E">
      <w:pPr>
        <w:pStyle w:val="ListBullet"/>
        <w:spacing w:after="60"/>
      </w:pPr>
      <w:r>
        <w:t>Semana 3: Implementar ese plan usando estrategias del mundo real y experiencia organizacional</w:t>
      </w:r>
    </w:p>
    <w:p w14:paraId="537B8FD9" w14:textId="77777777" w:rsidR="00194E0C" w:rsidRDefault="00C24A4E" w:rsidP="009764E2">
      <w:pPr>
        <w:pStyle w:val="Heading3"/>
      </w:pPr>
      <w:proofErr w:type="spellStart"/>
      <w:r>
        <w:t>Descripción</w:t>
      </w:r>
      <w:proofErr w:type="spellEnd"/>
      <w:r>
        <w:t xml:space="preserve"> general de la </w:t>
      </w:r>
      <w:proofErr w:type="spellStart"/>
      <w:r>
        <w:t>cohorte</w:t>
      </w:r>
      <w:proofErr w:type="spellEnd"/>
    </w:p>
    <w:p w14:paraId="464A5053" w14:textId="77777777" w:rsidR="00194E0C" w:rsidRDefault="00C24A4E">
      <w:pPr>
        <w:pStyle w:val="ListBullet"/>
        <w:spacing w:after="60"/>
      </w:pPr>
      <w:r>
        <w:t xml:space="preserve">Esta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cohorte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semanas</w:t>
      </w:r>
      <w:proofErr w:type="spellEnd"/>
    </w:p>
    <w:p w14:paraId="2BF8477C" w14:textId="77777777" w:rsidR="00194E0C" w:rsidRDefault="00C24A4E">
      <w:pPr>
        <w:pStyle w:val="ListBullet"/>
        <w:spacing w:after="60"/>
      </w:pPr>
      <w:r>
        <w:t>Las sesiones se graban y los recursos se comparten después</w:t>
      </w:r>
    </w:p>
    <w:p w14:paraId="6EDB36E3" w14:textId="77777777" w:rsidR="00194E0C" w:rsidRDefault="00C24A4E">
      <w:pPr>
        <w:pStyle w:val="ListBullet"/>
        <w:spacing w:after="60"/>
      </w:pPr>
      <w:r>
        <w:t>Audiencia objetivo: miembros de la junta, directores ejecutivos, liderazgo - pero todos son bienvenidos</w:t>
      </w:r>
    </w:p>
    <w:p w14:paraId="6AD5904F" w14:textId="77777777" w:rsidR="00194E0C" w:rsidRDefault="00C24A4E">
      <w:pPr>
        <w:spacing w:after="120"/>
      </w:pPr>
      <w:r>
        <w:t>Normas:</w:t>
      </w:r>
    </w:p>
    <w:p w14:paraId="1E0E0BA1" w14:textId="77777777" w:rsidR="00194E0C" w:rsidRDefault="00C24A4E">
      <w:pPr>
        <w:pStyle w:val="ListBullet"/>
        <w:spacing w:after="60"/>
      </w:pPr>
      <w:r>
        <w:t>Participación y presencia</w:t>
      </w:r>
    </w:p>
    <w:p w14:paraId="1BE0ECBE" w14:textId="77777777" w:rsidR="00194E0C" w:rsidRDefault="00C24A4E">
      <w:pPr>
        <w:pStyle w:val="ListBullet"/>
        <w:spacing w:after="60"/>
      </w:pPr>
      <w:r>
        <w:t>Aprender juntos</w:t>
      </w:r>
    </w:p>
    <w:p w14:paraId="1EE6F2EB" w14:textId="77777777" w:rsidR="00194E0C" w:rsidRDefault="00C24A4E">
      <w:pPr>
        <w:pStyle w:val="ListBullet"/>
        <w:spacing w:after="60"/>
      </w:pPr>
      <w:r>
        <w:t>Respeto e inclusión</w:t>
      </w:r>
    </w:p>
    <w:p w14:paraId="1D01D633" w14:textId="77777777" w:rsidR="00194E0C" w:rsidRDefault="00C24A4E">
      <w:pPr>
        <w:pStyle w:val="ListBullet"/>
        <w:spacing w:after="60"/>
      </w:pPr>
      <w:r>
        <w:t>Confidencialidad y confianza</w:t>
      </w:r>
    </w:p>
    <w:p w14:paraId="6A83182C" w14:textId="77777777" w:rsidR="00194E0C" w:rsidRDefault="00C24A4E">
      <w:pPr>
        <w:pStyle w:val="ListBullet"/>
        <w:spacing w:after="60"/>
      </w:pPr>
      <w:r>
        <w:t>Conciencia del tiempo</w:t>
      </w:r>
    </w:p>
    <w:p w14:paraId="42435249" w14:textId="77777777" w:rsidR="00194E0C" w:rsidRDefault="00C24A4E" w:rsidP="009764E2">
      <w:pPr>
        <w:pStyle w:val="Heading2"/>
      </w:pPr>
      <w:r>
        <w:t xml:space="preserve">TYLER MORRIS - </w:t>
      </w:r>
      <w:proofErr w:type="spellStart"/>
      <w:r>
        <w:t>Descripción</w:t>
      </w:r>
      <w:proofErr w:type="spellEnd"/>
      <w:r>
        <w:t xml:space="preserve"> general de </w:t>
      </w:r>
      <w:proofErr w:type="spellStart"/>
      <w:r>
        <w:t>cumplimiento</w:t>
      </w:r>
      <w:proofErr w:type="spellEnd"/>
    </w:p>
    <w:p w14:paraId="2BB88F7D" w14:textId="77777777" w:rsidR="00194E0C" w:rsidRDefault="00C24A4E">
      <w:pPr>
        <w:spacing w:after="120"/>
      </w:pPr>
      <w:r>
        <w:t xml:space="preserve">El </w:t>
      </w:r>
      <w:proofErr w:type="spellStart"/>
      <w:r>
        <w:t>desarrollo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no es </w:t>
      </w:r>
      <w:proofErr w:type="spellStart"/>
      <w:r>
        <w:t>opcional</w:t>
      </w:r>
      <w:proofErr w:type="spellEnd"/>
      <w:r>
        <w:t xml:space="preserve"> - es </w:t>
      </w:r>
      <w:proofErr w:type="spellStart"/>
      <w:r>
        <w:t>requerido</w:t>
      </w:r>
      <w:proofErr w:type="spellEnd"/>
      <w:r>
        <w:t xml:space="preserve"> bajo la Ley de </w:t>
      </w:r>
      <w:proofErr w:type="spellStart"/>
      <w:r>
        <w:t>Rehabilitación</w:t>
      </w:r>
      <w:proofErr w:type="spellEnd"/>
      <w:r>
        <w:t>.</w:t>
      </w:r>
    </w:p>
    <w:p w14:paraId="62658780" w14:textId="77777777" w:rsidR="00194E0C" w:rsidRDefault="00C24A4E">
      <w:pPr>
        <w:spacing w:after="120"/>
      </w:pPr>
      <w:r>
        <w:t>Los requisitos clave incluyen:</w:t>
      </w:r>
    </w:p>
    <w:p w14:paraId="6C0C1236" w14:textId="77777777" w:rsidR="00194E0C" w:rsidRDefault="00C24A4E">
      <w:pPr>
        <w:pStyle w:val="ListBullet"/>
        <w:spacing w:after="60"/>
      </w:pPr>
      <w:r>
        <w:t>Los CIL deben llevar a cabo actividades de desarrollo de recursos para obtener financiamiento de fuentes más allá de las fuentes federales</w:t>
      </w:r>
    </w:p>
    <w:p w14:paraId="2623A438" w14:textId="77777777" w:rsidR="00194E0C" w:rsidRDefault="00C24A4E">
      <w:pPr>
        <w:pStyle w:val="ListBullet"/>
        <w:spacing w:after="60"/>
      </w:pPr>
      <w:r>
        <w:t>Los CIL deben establecer prioridades claras mediante la planificación, incluyendo:</w:t>
      </w:r>
    </w:p>
    <w:p w14:paraId="405FC2E6" w14:textId="77777777" w:rsidR="00194E0C" w:rsidRDefault="00C24A4E">
      <w:pPr>
        <w:pStyle w:val="ListBullet"/>
        <w:spacing w:after="60"/>
      </w:pPr>
      <w:r>
        <w:t>Metas y misión</w:t>
      </w:r>
    </w:p>
    <w:p w14:paraId="34C4C121" w14:textId="77777777" w:rsidR="00194E0C" w:rsidRDefault="00C24A4E">
      <w:pPr>
        <w:pStyle w:val="ListBullet"/>
        <w:spacing w:after="60"/>
      </w:pPr>
      <w:r>
        <w:t>Planes de trabajo</w:t>
      </w:r>
    </w:p>
    <w:p w14:paraId="7B31E514" w14:textId="77777777" w:rsidR="00194E0C" w:rsidRDefault="00C24A4E">
      <w:pPr>
        <w:pStyle w:val="ListBullet"/>
        <w:spacing w:after="60"/>
      </w:pPr>
      <w:r>
        <w:t>Prioridades de servicio</w:t>
      </w:r>
    </w:p>
    <w:p w14:paraId="442E2527" w14:textId="77777777" w:rsidR="00194E0C" w:rsidRDefault="00C24A4E">
      <w:pPr>
        <w:pStyle w:val="ListBullet"/>
        <w:spacing w:after="60"/>
      </w:pPr>
      <w:r>
        <w:t>Alineación con el Plan Estatal para la Vida Independiente (SPIL)</w:t>
      </w:r>
    </w:p>
    <w:p w14:paraId="395430CB" w14:textId="77777777" w:rsidR="00194E0C" w:rsidRDefault="00C24A4E">
      <w:pPr>
        <w:spacing w:after="120"/>
      </w:pPr>
      <w:r>
        <w:t>Estos proporcionan la base para la planificación del desarrollo de recursos.</w:t>
      </w:r>
    </w:p>
    <w:p w14:paraId="6DE0BD9A" w14:textId="77777777" w:rsidR="00194E0C" w:rsidRDefault="00C24A4E" w:rsidP="009764E2">
      <w:pPr>
        <w:pStyle w:val="Heading3"/>
      </w:pPr>
      <w:proofErr w:type="spellStart"/>
      <w:r>
        <w:lastRenderedPageBreak/>
        <w:t>Introducción</w:t>
      </w:r>
      <w:proofErr w:type="spellEnd"/>
      <w:r>
        <w:t xml:space="preserve"> de </w:t>
      </w:r>
      <w:proofErr w:type="spellStart"/>
      <w:r>
        <w:t>presentadoras</w:t>
      </w:r>
      <w:proofErr w:type="spellEnd"/>
    </w:p>
    <w:p w14:paraId="61D69F53" w14:textId="77777777" w:rsidR="00194E0C" w:rsidRDefault="00C24A4E">
      <w:pPr>
        <w:spacing w:after="120"/>
      </w:pPr>
      <w:r>
        <w:t>BETHANY BALDWIN:</w:t>
      </w:r>
    </w:p>
    <w:p w14:paraId="01AB2007" w14:textId="77777777" w:rsidR="00194E0C" w:rsidRDefault="00C24A4E">
      <w:pPr>
        <w:spacing w:after="120"/>
      </w:pPr>
      <w:r>
        <w:t>Las presentadoras de hoy son de RAMP Disability Resources and Services:</w:t>
      </w:r>
    </w:p>
    <w:p w14:paraId="1CF85D19" w14:textId="77777777" w:rsidR="00194E0C" w:rsidRDefault="00C24A4E">
      <w:pPr>
        <w:pStyle w:val="ListBullet"/>
        <w:spacing w:after="60"/>
      </w:pPr>
      <w:r>
        <w:t>Amy Morris</w:t>
      </w:r>
    </w:p>
    <w:p w14:paraId="7F185688" w14:textId="77777777" w:rsidR="00194E0C" w:rsidRDefault="00C24A4E">
      <w:pPr>
        <w:pStyle w:val="ListBullet"/>
        <w:spacing w:after="60"/>
      </w:pPr>
      <w:r>
        <w:t>Amanda Fair</w:t>
      </w:r>
    </w:p>
    <w:p w14:paraId="63BC9711" w14:textId="77777777" w:rsidR="00194E0C" w:rsidRDefault="00C24A4E" w:rsidP="009764E2">
      <w:pPr>
        <w:pStyle w:val="Heading2"/>
      </w:pPr>
      <w:r>
        <w:t>AMY MORRIS</w:t>
      </w:r>
    </w:p>
    <w:p w14:paraId="54FC4429" w14:textId="77777777" w:rsidR="00194E0C" w:rsidRDefault="00C24A4E">
      <w:pPr>
        <w:spacing w:after="120"/>
      </w:pPr>
      <w:r>
        <w:t xml:space="preserve">Gracias! Soy Amy Morris, </w:t>
      </w:r>
      <w:proofErr w:type="spellStart"/>
      <w:r>
        <w:t>ella</w:t>
      </w:r>
      <w:proofErr w:type="spellEnd"/>
      <w:r>
        <w:t xml:space="preserve">. Soy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mujer</w:t>
      </w:r>
      <w:proofErr w:type="spellEnd"/>
      <w:r>
        <w:t xml:space="preserve"> </w:t>
      </w:r>
      <w:proofErr w:type="spellStart"/>
      <w:r>
        <w:t>blanca</w:t>
      </w:r>
      <w:proofErr w:type="spellEnd"/>
      <w:r>
        <w:t xml:space="preserve"> con </w:t>
      </w:r>
      <w:proofErr w:type="spellStart"/>
      <w:r>
        <w:t>cabello</w:t>
      </w:r>
      <w:proofErr w:type="spellEnd"/>
      <w:r>
        <w:t xml:space="preserve"> </w:t>
      </w:r>
      <w:proofErr w:type="spellStart"/>
      <w:r>
        <w:t>castaño</w:t>
      </w:r>
      <w:proofErr w:type="spellEnd"/>
      <w:r>
        <w:t xml:space="preserve"> claro, largo y </w:t>
      </w:r>
      <w:proofErr w:type="spellStart"/>
      <w:r>
        <w:t>rizado</w:t>
      </w:r>
      <w:proofErr w:type="spellEnd"/>
      <w:r>
        <w:t xml:space="preserve">, </w:t>
      </w:r>
      <w:proofErr w:type="spellStart"/>
      <w:r>
        <w:t>lentes</w:t>
      </w:r>
      <w:proofErr w:type="spellEnd"/>
      <w:r>
        <w:t xml:space="preserve">, y un blazer a </w:t>
      </w:r>
      <w:proofErr w:type="spellStart"/>
      <w:r>
        <w:t>cuadros</w:t>
      </w:r>
      <w:proofErr w:type="spellEnd"/>
      <w:r>
        <w:t xml:space="preserve"> </w:t>
      </w:r>
      <w:proofErr w:type="spellStart"/>
      <w:r>
        <w:t>blanco</w:t>
      </w:r>
      <w:proofErr w:type="spellEnd"/>
      <w:r>
        <w:t xml:space="preserve"> y negro.</w:t>
      </w:r>
    </w:p>
    <w:p w14:paraId="6CCFC2B1" w14:textId="77777777" w:rsidR="00194E0C" w:rsidRDefault="00C24A4E">
      <w:pPr>
        <w:spacing w:after="120"/>
      </w:pPr>
      <w:r>
        <w:t>Estoy en mi oficina (con una cortadora de césped funcionando afuera - gracias a nuestro socio del distrito de parques, que lo hace gratis!).</w:t>
      </w:r>
    </w:p>
    <w:p w14:paraId="796CEC6B" w14:textId="77777777" w:rsidR="00194E0C" w:rsidRDefault="00C24A4E">
      <w:pPr>
        <w:spacing w:after="120"/>
      </w:pPr>
      <w:r>
        <w:t>He estado con RAMP durante 18.5 años y sirvo como Directora de Operaciones y Directora de Desarrollo.</w:t>
      </w:r>
    </w:p>
    <w:p w14:paraId="62B6C945" w14:textId="77777777" w:rsidR="00194E0C" w:rsidRDefault="00C24A4E">
      <w:pPr>
        <w:spacing w:after="120"/>
      </w:pPr>
      <w:r>
        <w:t>Mi pasión es construir relaciones y conectar a las personas con nuestra misión.</w:t>
      </w:r>
    </w:p>
    <w:p w14:paraId="19543469" w14:textId="77777777" w:rsidR="00194E0C" w:rsidRDefault="00C24A4E" w:rsidP="009764E2">
      <w:pPr>
        <w:pStyle w:val="Heading2"/>
      </w:pPr>
      <w:r>
        <w:t>AMANDA FAIR</w:t>
      </w:r>
    </w:p>
    <w:p w14:paraId="4E6B598A" w14:textId="77777777" w:rsidR="00194E0C" w:rsidRDefault="00C24A4E">
      <w:pPr>
        <w:spacing w:after="120"/>
      </w:pPr>
      <w:r>
        <w:t xml:space="preserve">Hola a </w:t>
      </w:r>
      <w:proofErr w:type="spellStart"/>
      <w:r>
        <w:t>todos</w:t>
      </w:r>
      <w:proofErr w:type="spellEnd"/>
      <w:r>
        <w:t xml:space="preserve">! Soy Amanda Fair, </w:t>
      </w:r>
      <w:proofErr w:type="spellStart"/>
      <w:r>
        <w:t>ella</w:t>
      </w:r>
      <w:proofErr w:type="spellEnd"/>
      <w:r>
        <w:t xml:space="preserve">. Soy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mujer</w:t>
      </w:r>
      <w:proofErr w:type="spellEnd"/>
      <w:r>
        <w:t xml:space="preserve"> de </w:t>
      </w:r>
      <w:proofErr w:type="spellStart"/>
      <w:r>
        <w:t>piel</w:t>
      </w:r>
      <w:proofErr w:type="spellEnd"/>
      <w:r>
        <w:t xml:space="preserve"> </w:t>
      </w:r>
      <w:proofErr w:type="spellStart"/>
      <w:r>
        <w:t>clara</w:t>
      </w:r>
      <w:proofErr w:type="spellEnd"/>
      <w:r>
        <w:t xml:space="preserve"> con </w:t>
      </w:r>
      <w:proofErr w:type="spellStart"/>
      <w:r>
        <w:t>cabello</w:t>
      </w:r>
      <w:proofErr w:type="spellEnd"/>
      <w:r>
        <w:t xml:space="preserve"> </w:t>
      </w:r>
      <w:proofErr w:type="spellStart"/>
      <w:r>
        <w:t>oscuro</w:t>
      </w:r>
      <w:proofErr w:type="spellEnd"/>
      <w:r>
        <w:t xml:space="preserve"> de </w:t>
      </w:r>
      <w:proofErr w:type="spellStart"/>
      <w:r>
        <w:t>longitud</w:t>
      </w:r>
      <w:proofErr w:type="spellEnd"/>
      <w:r>
        <w:t xml:space="preserve"> media y </w:t>
      </w:r>
      <w:proofErr w:type="spellStart"/>
      <w:r>
        <w:t>lentes</w:t>
      </w:r>
      <w:proofErr w:type="spellEnd"/>
      <w:r>
        <w:t xml:space="preserve"> dorados, </w:t>
      </w:r>
      <w:proofErr w:type="spellStart"/>
      <w:r>
        <w:t>trabajando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mi </w:t>
      </w:r>
      <w:proofErr w:type="spellStart"/>
      <w:r>
        <w:t>oficina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casa.</w:t>
      </w:r>
    </w:p>
    <w:p w14:paraId="0756E238" w14:textId="77777777" w:rsidR="00194E0C" w:rsidRDefault="00C24A4E">
      <w:pPr>
        <w:spacing w:after="120"/>
      </w:pPr>
      <w:r>
        <w:t>He estado con RAMP durante aproximadamente 1.5 años. Comencé en servicios directos y recientemente hice la transición al desarrollo.</w:t>
      </w:r>
    </w:p>
    <w:p w14:paraId="2B314514" w14:textId="77777777" w:rsidR="00194E0C" w:rsidRDefault="00C24A4E">
      <w:pPr>
        <w:spacing w:after="120"/>
      </w:pPr>
      <w:r>
        <w:t>Tener esa experiencia en servicios me ayuda a mantenerme conectada con el "por qué" detrás de nuestro trabajo.</w:t>
      </w:r>
    </w:p>
    <w:p w14:paraId="1C33D5BA" w14:textId="77777777" w:rsidR="00194E0C" w:rsidRDefault="00C24A4E" w:rsidP="009764E2">
      <w:pPr>
        <w:pStyle w:val="Heading3"/>
      </w:pPr>
      <w:proofErr w:type="spellStart"/>
      <w:r>
        <w:t>Descripción</w:t>
      </w:r>
      <w:proofErr w:type="spellEnd"/>
      <w:r>
        <w:t xml:space="preserve"> general de RAMP</w:t>
      </w:r>
    </w:p>
    <w:p w14:paraId="0B9B02A9" w14:textId="77777777" w:rsidR="00194E0C" w:rsidRDefault="00C24A4E">
      <w:pPr>
        <w:pStyle w:val="ListBullet"/>
        <w:spacing w:after="60"/>
      </w:pPr>
      <w:proofErr w:type="spellStart"/>
      <w:r>
        <w:t>Establecido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1980 (</w:t>
      </w:r>
      <w:proofErr w:type="spellStart"/>
      <w:r>
        <w:t>segundo</w:t>
      </w:r>
      <w:proofErr w:type="spellEnd"/>
      <w:r>
        <w:t xml:space="preserve"> CIL </w:t>
      </w:r>
      <w:proofErr w:type="spellStart"/>
      <w:r>
        <w:t>en</w:t>
      </w:r>
      <w:proofErr w:type="spellEnd"/>
      <w:r>
        <w:t xml:space="preserve"> Illinois)</w:t>
      </w:r>
    </w:p>
    <w:p w14:paraId="54C1C8D0" w14:textId="77777777" w:rsidR="00194E0C" w:rsidRDefault="00C24A4E">
      <w:pPr>
        <w:pStyle w:val="ListBullet"/>
        <w:spacing w:after="60"/>
      </w:pPr>
      <w:r>
        <w:t>Atiende a aproximadamente 1,000 personas + 2,000 estudiantes anualmente</w:t>
      </w:r>
    </w:p>
    <w:p w14:paraId="2941AEFA" w14:textId="77777777" w:rsidR="00194E0C" w:rsidRDefault="00C24A4E">
      <w:pPr>
        <w:pStyle w:val="ListBullet"/>
        <w:spacing w:after="60"/>
      </w:pPr>
      <w:r>
        <w:t>45 miembros del personal</w:t>
      </w:r>
    </w:p>
    <w:p w14:paraId="57E2775F" w14:textId="77777777" w:rsidR="00194E0C" w:rsidRDefault="00C24A4E">
      <w:pPr>
        <w:pStyle w:val="ListBullet"/>
        <w:spacing w:after="60"/>
      </w:pPr>
      <w:r>
        <w:t>Comenzó a recaudar fondos en la década de 1990 (por ejemplo, Wheel-a-Thon)</w:t>
      </w:r>
    </w:p>
    <w:p w14:paraId="260A6D73" w14:textId="77777777" w:rsidR="00194E0C" w:rsidRDefault="00C24A4E">
      <w:pPr>
        <w:pStyle w:val="ListBullet"/>
        <w:spacing w:after="60"/>
      </w:pPr>
      <w:r>
        <w:t>Ahora usa financiamiento diversificado:</w:t>
      </w:r>
    </w:p>
    <w:p w14:paraId="7915AADE" w14:textId="77777777" w:rsidR="00194E0C" w:rsidRDefault="00C24A4E">
      <w:pPr>
        <w:pStyle w:val="ListBullet"/>
        <w:spacing w:after="60"/>
      </w:pPr>
      <w:r>
        <w:t>Fondo patrimonial (creció de menos de $500 mil a más de $2 millones)</w:t>
      </w:r>
    </w:p>
    <w:p w14:paraId="4F48FB89" w14:textId="77777777" w:rsidR="00194E0C" w:rsidRDefault="00C24A4E">
      <w:pPr>
        <w:pStyle w:val="ListBullet"/>
        <w:spacing w:after="60"/>
      </w:pPr>
      <w:r>
        <w:t>Subvenciones, contratos, ingresos generados</w:t>
      </w:r>
    </w:p>
    <w:p w14:paraId="3DE69E65" w14:textId="77777777" w:rsidR="00194E0C" w:rsidRDefault="00C24A4E" w:rsidP="009764E2">
      <w:pPr>
        <w:pStyle w:val="Heading3"/>
      </w:pPr>
      <w:proofErr w:type="gramStart"/>
      <w:r>
        <w:t>Temas</w:t>
      </w:r>
      <w:proofErr w:type="gramEnd"/>
      <w:r>
        <w:t xml:space="preserve"> clave </w:t>
      </w:r>
      <w:proofErr w:type="spellStart"/>
      <w:r>
        <w:t>cubiertos</w:t>
      </w:r>
      <w:proofErr w:type="spellEnd"/>
    </w:p>
    <w:p w14:paraId="53576A8C" w14:textId="77777777" w:rsidR="00194E0C" w:rsidRDefault="00C24A4E">
      <w:pPr>
        <w:pStyle w:val="ListBullet"/>
        <w:spacing w:after="60"/>
      </w:pPr>
      <w:r>
        <w:t xml:space="preserve">Desarrollo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allá</w:t>
      </w:r>
      <w:proofErr w:type="spellEnd"/>
      <w:r>
        <w:t xml:space="preserve"> del </w:t>
      </w:r>
      <w:proofErr w:type="spellStart"/>
      <w:r>
        <w:t>financiamiento</w:t>
      </w:r>
      <w:proofErr w:type="spellEnd"/>
    </w:p>
    <w:p w14:paraId="5B9F5F3D" w14:textId="77777777" w:rsidR="00194E0C" w:rsidRDefault="00C24A4E">
      <w:pPr>
        <w:pStyle w:val="ListBullet"/>
        <w:spacing w:after="60"/>
      </w:pPr>
      <w:r>
        <w:t>Construir un plan simple y accionable</w:t>
      </w:r>
    </w:p>
    <w:p w14:paraId="0C1593F6" w14:textId="77777777" w:rsidR="00194E0C" w:rsidRDefault="00C24A4E">
      <w:pPr>
        <w:pStyle w:val="ListBullet"/>
        <w:spacing w:after="60"/>
      </w:pPr>
      <w:r>
        <w:t>Alinear el financiamiento con la misión y el presupuesto</w:t>
      </w:r>
    </w:p>
    <w:p w14:paraId="32D9EDF4" w14:textId="77777777" w:rsidR="00194E0C" w:rsidRDefault="00C24A4E">
      <w:pPr>
        <w:pStyle w:val="ListBullet"/>
        <w:spacing w:after="60"/>
      </w:pPr>
      <w:r>
        <w:t>Crear financiamiento sostenible y diversificado</w:t>
      </w:r>
    </w:p>
    <w:p w14:paraId="6D8A7C36" w14:textId="77777777" w:rsidR="00194E0C" w:rsidRDefault="00C24A4E" w:rsidP="009764E2">
      <w:pPr>
        <w:pStyle w:val="Heading3"/>
      </w:pPr>
      <w:proofErr w:type="spellStart"/>
      <w:r>
        <w:t>Tipos</w:t>
      </w:r>
      <w:proofErr w:type="spellEnd"/>
      <w:r>
        <w:t xml:space="preserve"> de </w:t>
      </w:r>
      <w:proofErr w:type="spellStart"/>
      <w:r>
        <w:t>financiamiento</w:t>
      </w:r>
      <w:proofErr w:type="spellEnd"/>
      <w:r>
        <w:t xml:space="preserve"> (Amanda)</w:t>
      </w:r>
    </w:p>
    <w:p w14:paraId="74CC03E6" w14:textId="77777777" w:rsidR="00194E0C" w:rsidRDefault="00C24A4E">
      <w:pPr>
        <w:pStyle w:val="ListBullet"/>
        <w:spacing w:after="60"/>
      </w:pPr>
      <w:proofErr w:type="spellStart"/>
      <w:r>
        <w:t>Subvenciones</w:t>
      </w:r>
      <w:proofErr w:type="spellEnd"/>
      <w:r>
        <w:t xml:space="preserve"> - </w:t>
      </w:r>
      <w:proofErr w:type="spellStart"/>
      <w:r>
        <w:t>Restringidas</w:t>
      </w:r>
      <w:proofErr w:type="spellEnd"/>
      <w:r>
        <w:t xml:space="preserve">, </w:t>
      </w:r>
      <w:proofErr w:type="spellStart"/>
      <w:r>
        <w:t>específicas</w:t>
      </w:r>
      <w:proofErr w:type="spellEnd"/>
      <w:r>
        <w:t xml:space="preserve"> para </w:t>
      </w:r>
      <w:proofErr w:type="spellStart"/>
      <w:r>
        <w:t>programas</w:t>
      </w:r>
      <w:proofErr w:type="spellEnd"/>
    </w:p>
    <w:p w14:paraId="51BE7821" w14:textId="77777777" w:rsidR="00194E0C" w:rsidRDefault="00C24A4E">
      <w:pPr>
        <w:pStyle w:val="ListBullet"/>
        <w:spacing w:after="60"/>
      </w:pPr>
      <w:r>
        <w:t>Contratos - Pago por servicios entregados</w:t>
      </w:r>
    </w:p>
    <w:p w14:paraId="13136148" w14:textId="77777777" w:rsidR="00194E0C" w:rsidRDefault="00C24A4E">
      <w:pPr>
        <w:pStyle w:val="ListBullet"/>
        <w:spacing w:after="60"/>
      </w:pPr>
      <w:r>
        <w:t>Donaciones de fundaciones - A menudo alineadas con la misión, a veces flexibles</w:t>
      </w:r>
    </w:p>
    <w:p w14:paraId="6987D215" w14:textId="77777777" w:rsidR="00194E0C" w:rsidRDefault="00C24A4E">
      <w:pPr>
        <w:pStyle w:val="ListBullet"/>
        <w:spacing w:after="60"/>
      </w:pPr>
      <w:r>
        <w:t>Donaciones - Basadas en relaciones, flexibles</w:t>
      </w:r>
    </w:p>
    <w:p w14:paraId="1A93620C" w14:textId="77777777" w:rsidR="00194E0C" w:rsidRDefault="00C24A4E">
      <w:pPr>
        <w:pStyle w:val="ListBullet"/>
        <w:spacing w:after="60"/>
      </w:pPr>
      <w:r>
        <w:lastRenderedPageBreak/>
        <w:t>Eventos especiales - Recaudan fondos + conciencia</w:t>
      </w:r>
    </w:p>
    <w:p w14:paraId="232527D9" w14:textId="77777777" w:rsidR="00194E0C" w:rsidRDefault="00C24A4E">
      <w:pPr>
        <w:pStyle w:val="ListBullet"/>
        <w:spacing w:after="60"/>
      </w:pPr>
      <w:r>
        <w:t>Ingresos generados - Tarifas por servicios (importancia creciente)</w:t>
      </w:r>
    </w:p>
    <w:p w14:paraId="6376803A" w14:textId="77777777" w:rsidR="00194E0C" w:rsidRDefault="00C24A4E" w:rsidP="009764E2">
      <w:pPr>
        <w:pStyle w:val="Heading3"/>
      </w:pPr>
      <w:r>
        <w:t xml:space="preserve">Idea clave: Desarrollo de </w:t>
      </w:r>
      <w:proofErr w:type="spellStart"/>
      <w:r>
        <w:t>recursos</w:t>
      </w:r>
      <w:proofErr w:type="spellEnd"/>
      <w:r>
        <w:t xml:space="preserve"> vs. </w:t>
      </w:r>
      <w:proofErr w:type="spellStart"/>
      <w:r>
        <w:t>recaudación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 (Amy)</w:t>
      </w:r>
    </w:p>
    <w:p w14:paraId="54222D73" w14:textId="77777777" w:rsidR="00194E0C" w:rsidRDefault="00C24A4E">
      <w:pPr>
        <w:spacing w:after="120"/>
      </w:pPr>
      <w:r>
        <w:t xml:space="preserve">La </w:t>
      </w:r>
      <w:proofErr w:type="spellStart"/>
      <w:r>
        <w:t>recaudación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sola no es </w:t>
      </w:r>
      <w:proofErr w:type="spellStart"/>
      <w:r>
        <w:t>sostenible</w:t>
      </w:r>
      <w:proofErr w:type="spellEnd"/>
      <w:r>
        <w:t>.</w:t>
      </w:r>
    </w:p>
    <w:p w14:paraId="3E3682B3" w14:textId="77777777" w:rsidR="00194E0C" w:rsidRDefault="00C24A4E">
      <w:pPr>
        <w:spacing w:after="120"/>
      </w:pPr>
      <w:r>
        <w:t>El desarrollo de recursos incluye:</w:t>
      </w:r>
    </w:p>
    <w:p w14:paraId="4C40D269" w14:textId="77777777" w:rsidR="00194E0C" w:rsidRDefault="00C24A4E">
      <w:pPr>
        <w:pStyle w:val="ListBullet"/>
        <w:spacing w:after="60"/>
      </w:pPr>
      <w:r>
        <w:t>Relaciones</w:t>
      </w:r>
    </w:p>
    <w:p w14:paraId="6DD4E7A0" w14:textId="77777777" w:rsidR="00194E0C" w:rsidRDefault="00C24A4E">
      <w:pPr>
        <w:pStyle w:val="ListBullet"/>
        <w:spacing w:after="60"/>
      </w:pPr>
      <w:r>
        <w:t>Sistemas</w:t>
      </w:r>
    </w:p>
    <w:p w14:paraId="1BC6CB08" w14:textId="77777777" w:rsidR="00194E0C" w:rsidRDefault="00C24A4E">
      <w:pPr>
        <w:pStyle w:val="ListBullet"/>
        <w:spacing w:after="60"/>
      </w:pPr>
      <w:r>
        <w:t>Sostenibilidad a largo plazo</w:t>
      </w:r>
    </w:p>
    <w:p w14:paraId="3467A695" w14:textId="77777777" w:rsidR="00194E0C" w:rsidRDefault="00C24A4E">
      <w:pPr>
        <w:spacing w:after="120"/>
      </w:pPr>
      <w:r>
        <w:t>Ejemplo:</w:t>
      </w:r>
    </w:p>
    <w:p w14:paraId="076E7035" w14:textId="77777777" w:rsidR="00194E0C" w:rsidRDefault="00C24A4E">
      <w:pPr>
        <w:pStyle w:val="ListBullet"/>
        <w:spacing w:after="60"/>
      </w:pPr>
      <w:r>
        <w:t>Durante la crisis de 2008, RAMP dependía en gran medida del financiamiento estatal</w:t>
      </w:r>
    </w:p>
    <w:p w14:paraId="32D35F12" w14:textId="77777777" w:rsidR="00194E0C" w:rsidRDefault="00C24A4E">
      <w:pPr>
        <w:pStyle w:val="ListBullet"/>
        <w:spacing w:after="60"/>
      </w:pPr>
      <w:r>
        <w:t>Cambió hacia ingresos diversificados y una estrategia a largo plazo</w:t>
      </w:r>
    </w:p>
    <w:p w14:paraId="71F309C1" w14:textId="77777777" w:rsidR="00194E0C" w:rsidRDefault="00C24A4E">
      <w:pPr>
        <w:spacing w:after="120"/>
      </w:pPr>
      <w:r>
        <w:t>Lección del fondo patrimonial:</w:t>
      </w:r>
    </w:p>
    <w:p w14:paraId="13CA379D" w14:textId="77777777" w:rsidR="00194E0C" w:rsidRDefault="00C24A4E">
      <w:pPr>
        <w:pStyle w:val="ListBullet"/>
        <w:spacing w:after="60"/>
      </w:pPr>
      <w:r>
        <w:t>No gasten el capital principal - usen los rendimientos anuales (4-5%)</w:t>
      </w:r>
    </w:p>
    <w:p w14:paraId="4FC4374F" w14:textId="77777777" w:rsidR="00194E0C" w:rsidRDefault="00C24A4E">
      <w:pPr>
        <w:pStyle w:val="ListBullet"/>
        <w:spacing w:after="60"/>
      </w:pPr>
      <w:r>
        <w:t>Proporciona ingresos estables y sin restricciones</w:t>
      </w:r>
    </w:p>
    <w:p w14:paraId="358AB129" w14:textId="77777777" w:rsidR="00194E0C" w:rsidRDefault="00C24A4E" w:rsidP="009764E2">
      <w:pPr>
        <w:pStyle w:val="Heading3"/>
      </w:pPr>
      <w:r>
        <w:t>Principio central</w:t>
      </w:r>
    </w:p>
    <w:p w14:paraId="24BB351B" w14:textId="77777777" w:rsidR="00194E0C" w:rsidRDefault="00C24A4E">
      <w:pPr>
        <w:spacing w:after="120"/>
      </w:pPr>
      <w:r>
        <w:t xml:space="preserve">El </w:t>
      </w:r>
      <w:proofErr w:type="spellStart"/>
      <w:r>
        <w:t>financiamiento</w:t>
      </w:r>
      <w:proofErr w:type="spellEnd"/>
      <w:r>
        <w:t xml:space="preserve"> </w:t>
      </w:r>
      <w:proofErr w:type="spellStart"/>
      <w:r>
        <w:t>sigue</w:t>
      </w:r>
      <w:proofErr w:type="spellEnd"/>
      <w:r>
        <w:t xml:space="preserve"> a las </w:t>
      </w:r>
      <w:proofErr w:type="spellStart"/>
      <w:r>
        <w:t>relaciones</w:t>
      </w:r>
      <w:proofErr w:type="spellEnd"/>
      <w:r>
        <w:t xml:space="preserve"> - y las </w:t>
      </w:r>
      <w:proofErr w:type="spellStart"/>
      <w:r>
        <w:t>relaciones</w:t>
      </w:r>
      <w:proofErr w:type="spellEnd"/>
      <w:r>
        <w:t xml:space="preserve"> </w:t>
      </w:r>
      <w:proofErr w:type="spellStart"/>
      <w:r>
        <w:t>sostienen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financiamiento</w:t>
      </w:r>
      <w:proofErr w:type="spellEnd"/>
      <w:r>
        <w:t>.</w:t>
      </w:r>
    </w:p>
    <w:p w14:paraId="3CF12407" w14:textId="77777777" w:rsidR="00194E0C" w:rsidRDefault="00C24A4E" w:rsidP="009764E2">
      <w:pPr>
        <w:pStyle w:val="Heading3"/>
      </w:pPr>
      <w:proofErr w:type="spellStart"/>
      <w:r>
        <w:t>Construir</w:t>
      </w:r>
      <w:proofErr w:type="spellEnd"/>
      <w:r>
        <w:t xml:space="preserve"> </w:t>
      </w:r>
      <w:proofErr w:type="gramStart"/>
      <w:r>
        <w:t>un plan</w:t>
      </w:r>
      <w:proofErr w:type="gramEnd"/>
      <w:r>
        <w:t xml:space="preserve"> de </w:t>
      </w:r>
      <w:proofErr w:type="spellStart"/>
      <w:r>
        <w:t>desarrollo</w:t>
      </w:r>
      <w:proofErr w:type="spellEnd"/>
      <w:r>
        <w:t xml:space="preserve"> de </w:t>
      </w:r>
      <w:proofErr w:type="spellStart"/>
      <w:r>
        <w:t>recursos</w:t>
      </w:r>
      <w:proofErr w:type="spellEnd"/>
    </w:p>
    <w:p w14:paraId="09FFE482" w14:textId="77777777" w:rsidR="00194E0C" w:rsidRDefault="00C24A4E">
      <w:pPr>
        <w:spacing w:after="120"/>
      </w:pPr>
      <w:proofErr w:type="spellStart"/>
      <w:r>
        <w:t>Manténganlo</w:t>
      </w:r>
      <w:proofErr w:type="spellEnd"/>
      <w:r>
        <w:t xml:space="preserve"> simple:</w:t>
      </w:r>
    </w:p>
    <w:p w14:paraId="38EDF90A" w14:textId="77777777" w:rsidR="00194E0C" w:rsidRDefault="00C24A4E">
      <w:pPr>
        <w:pStyle w:val="ListBullet"/>
        <w:spacing w:after="60"/>
      </w:pPr>
      <w:r>
        <w:t>Identificar prioridades</w:t>
      </w:r>
    </w:p>
    <w:p w14:paraId="1C77B5BF" w14:textId="77777777" w:rsidR="00194E0C" w:rsidRDefault="00C24A4E">
      <w:pPr>
        <w:pStyle w:val="ListBullet"/>
        <w:spacing w:after="60"/>
      </w:pPr>
      <w:r>
        <w:t>Revisar la estrategia de ingresos</w:t>
      </w:r>
    </w:p>
    <w:p w14:paraId="3784344F" w14:textId="77777777" w:rsidR="00194E0C" w:rsidRDefault="00C24A4E">
      <w:pPr>
        <w:pStyle w:val="ListBullet"/>
        <w:spacing w:after="60"/>
      </w:pPr>
      <w:r>
        <w:t>Asignar roles</w:t>
      </w:r>
    </w:p>
    <w:p w14:paraId="65D77EF5" w14:textId="77777777" w:rsidR="00194E0C" w:rsidRDefault="00C24A4E">
      <w:pPr>
        <w:pStyle w:val="ListBullet"/>
        <w:spacing w:after="60"/>
      </w:pPr>
      <w:r>
        <w:t>Construir relaciones</w:t>
      </w:r>
    </w:p>
    <w:p w14:paraId="172E690E" w14:textId="77777777" w:rsidR="00194E0C" w:rsidRDefault="00C24A4E">
      <w:pPr>
        <w:pStyle w:val="ListBullet"/>
        <w:spacing w:after="60"/>
      </w:pPr>
      <w:r>
        <w:t>Dar seguimiento al progreso</w:t>
      </w:r>
    </w:p>
    <w:p w14:paraId="6A80EEB6" w14:textId="77777777" w:rsidR="00194E0C" w:rsidRDefault="00C24A4E">
      <w:pPr>
        <w:pStyle w:val="ListBullet"/>
        <w:spacing w:after="60"/>
      </w:pPr>
      <w:r>
        <w:t>Evaluar</w:t>
      </w:r>
    </w:p>
    <w:p w14:paraId="6F52B7E5" w14:textId="77777777" w:rsidR="00194E0C" w:rsidRDefault="00C24A4E" w:rsidP="009764E2">
      <w:pPr>
        <w:pStyle w:val="Heading3"/>
      </w:pPr>
      <w:proofErr w:type="spellStart"/>
      <w:r>
        <w:t>Advertencia</w:t>
      </w:r>
      <w:proofErr w:type="spellEnd"/>
      <w:r>
        <w:t xml:space="preserve"> </w:t>
      </w:r>
      <w:proofErr w:type="spellStart"/>
      <w:r>
        <w:t>importante</w:t>
      </w:r>
      <w:proofErr w:type="spellEnd"/>
    </w:p>
    <w:p w14:paraId="5365CF17" w14:textId="77777777" w:rsidR="00194E0C" w:rsidRDefault="00C24A4E">
      <w:pPr>
        <w:spacing w:after="120"/>
      </w:pPr>
      <w:r>
        <w:t xml:space="preserve">NO </w:t>
      </w:r>
      <w:proofErr w:type="spellStart"/>
      <w:r>
        <w:t>persigan</w:t>
      </w:r>
      <w:proofErr w:type="spellEnd"/>
      <w:r>
        <w:t xml:space="preserve"> dinero.</w:t>
      </w:r>
    </w:p>
    <w:p w14:paraId="03C68BC9" w14:textId="77777777" w:rsidR="00194E0C" w:rsidRDefault="00C24A4E">
      <w:pPr>
        <w:spacing w:after="120"/>
      </w:pPr>
      <w:r>
        <w:t>El financiamiento desalineado lleva a:</w:t>
      </w:r>
    </w:p>
    <w:p w14:paraId="72ED5D1B" w14:textId="77777777" w:rsidR="00194E0C" w:rsidRDefault="00C24A4E">
      <w:pPr>
        <w:pStyle w:val="ListBullet"/>
        <w:spacing w:after="60"/>
      </w:pPr>
      <w:r>
        <w:t>Agotamiento del personal</w:t>
      </w:r>
    </w:p>
    <w:p w14:paraId="1719D2C4" w14:textId="77777777" w:rsidR="00194E0C" w:rsidRDefault="00C24A4E">
      <w:pPr>
        <w:pStyle w:val="ListBullet"/>
        <w:spacing w:after="60"/>
      </w:pPr>
      <w:r>
        <w:t>Desviación de la misión</w:t>
      </w:r>
    </w:p>
    <w:p w14:paraId="54B769B7" w14:textId="77777777" w:rsidR="00194E0C" w:rsidRDefault="00C24A4E">
      <w:pPr>
        <w:pStyle w:val="ListBullet"/>
        <w:spacing w:after="60"/>
      </w:pPr>
      <w:r>
        <w:t>Programas ineficaces</w:t>
      </w:r>
    </w:p>
    <w:p w14:paraId="1B5F7A62" w14:textId="77777777" w:rsidR="00194E0C" w:rsidRDefault="00C24A4E">
      <w:pPr>
        <w:spacing w:after="120"/>
      </w:pPr>
      <w:r>
        <w:t>En cambio:</w:t>
      </w:r>
    </w:p>
    <w:p w14:paraId="38E6C078" w14:textId="77777777" w:rsidR="00194E0C" w:rsidRDefault="00C24A4E">
      <w:pPr>
        <w:pStyle w:val="ListBullet"/>
        <w:spacing w:after="60"/>
      </w:pPr>
      <w:r>
        <w:t>Comiencen con sus programas</w:t>
      </w:r>
    </w:p>
    <w:p w14:paraId="07727E49" w14:textId="77777777" w:rsidR="00194E0C" w:rsidRDefault="00C24A4E">
      <w:pPr>
        <w:pStyle w:val="ListBullet"/>
        <w:spacing w:after="60"/>
      </w:pPr>
      <w:r>
        <w:t>Identifiquen brechas de financiamiento</w:t>
      </w:r>
    </w:p>
    <w:p w14:paraId="4E635CF5" w14:textId="77777777" w:rsidR="00194E0C" w:rsidRDefault="00C24A4E">
      <w:pPr>
        <w:pStyle w:val="ListBullet"/>
        <w:spacing w:after="60"/>
      </w:pPr>
      <w:r>
        <w:t>Luego encuentren financiamiento alineado</w:t>
      </w:r>
    </w:p>
    <w:p w14:paraId="54F203CF" w14:textId="77777777" w:rsidR="00194E0C" w:rsidRDefault="00C24A4E" w:rsidP="009764E2">
      <w:pPr>
        <w:pStyle w:val="Heading3"/>
      </w:pPr>
      <w:proofErr w:type="spellStart"/>
      <w:r>
        <w:t>Planificación</w:t>
      </w:r>
      <w:proofErr w:type="spellEnd"/>
      <w:r>
        <w:t xml:space="preserve"> </w:t>
      </w:r>
      <w:proofErr w:type="spellStart"/>
      <w:r>
        <w:t>basada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presupuesto</w:t>
      </w:r>
      <w:proofErr w:type="spellEnd"/>
    </w:p>
    <w:p w14:paraId="6389101D" w14:textId="77777777" w:rsidR="00194E0C" w:rsidRDefault="00C24A4E">
      <w:pPr>
        <w:spacing w:after="120"/>
      </w:pPr>
      <w:proofErr w:type="spellStart"/>
      <w:r>
        <w:t>Pregunten</w:t>
      </w:r>
      <w:proofErr w:type="spellEnd"/>
      <w:r>
        <w:t>:</w:t>
      </w:r>
    </w:p>
    <w:p w14:paraId="1C3C024D" w14:textId="77777777" w:rsidR="00194E0C" w:rsidRDefault="00C24A4E">
      <w:pPr>
        <w:pStyle w:val="ListBullet"/>
        <w:spacing w:after="60"/>
      </w:pPr>
      <w:r>
        <w:lastRenderedPageBreak/>
        <w:t>Qué está completamente financiado?</w:t>
      </w:r>
    </w:p>
    <w:p w14:paraId="45310EAD" w14:textId="77777777" w:rsidR="00194E0C" w:rsidRDefault="00C24A4E">
      <w:pPr>
        <w:pStyle w:val="ListBullet"/>
        <w:spacing w:after="60"/>
      </w:pPr>
      <w:r>
        <w:t>Qué está parcialmente financiado?</w:t>
      </w:r>
    </w:p>
    <w:p w14:paraId="060CE05D" w14:textId="77777777" w:rsidR="00194E0C" w:rsidRDefault="00C24A4E">
      <w:pPr>
        <w:pStyle w:val="ListBullet"/>
        <w:spacing w:after="60"/>
      </w:pPr>
      <w:r>
        <w:t>Qué no está financiado?</w:t>
      </w:r>
    </w:p>
    <w:p w14:paraId="3707F746" w14:textId="77777777" w:rsidR="00194E0C" w:rsidRDefault="00C24A4E">
      <w:pPr>
        <w:spacing w:after="120"/>
      </w:pPr>
      <w:r>
        <w:t>Esto define sus metas de recaudación de fondos.</w:t>
      </w:r>
    </w:p>
    <w:p w14:paraId="47A607B4" w14:textId="77777777" w:rsidR="00194E0C" w:rsidRDefault="00C24A4E" w:rsidP="009764E2">
      <w:pPr>
        <w:pStyle w:val="Heading3"/>
      </w:pPr>
      <w:proofErr w:type="spellStart"/>
      <w:r>
        <w:t>Diversificación</w:t>
      </w:r>
      <w:proofErr w:type="spellEnd"/>
    </w:p>
    <w:p w14:paraId="478264F9" w14:textId="77777777" w:rsidR="00194E0C" w:rsidRDefault="00C24A4E">
      <w:pPr>
        <w:pStyle w:val="ListBullet"/>
        <w:spacing w:after="60"/>
      </w:pPr>
      <w:r>
        <w:t xml:space="preserve">Reduce </w:t>
      </w:r>
      <w:proofErr w:type="spellStart"/>
      <w:r>
        <w:t>el</w:t>
      </w:r>
      <w:proofErr w:type="spellEnd"/>
      <w:r>
        <w:t xml:space="preserve"> </w:t>
      </w:r>
      <w:proofErr w:type="spellStart"/>
      <w:r>
        <w:t>riesgo</w:t>
      </w:r>
      <w:proofErr w:type="spellEnd"/>
    </w:p>
    <w:p w14:paraId="70688377" w14:textId="77777777" w:rsidR="00194E0C" w:rsidRDefault="00C24A4E">
      <w:pPr>
        <w:pStyle w:val="ListBullet"/>
        <w:spacing w:after="60"/>
      </w:pPr>
      <w:r>
        <w:t>Aumenta la flexibilidad</w:t>
      </w:r>
    </w:p>
    <w:p w14:paraId="7488525B" w14:textId="77777777" w:rsidR="00194E0C" w:rsidRDefault="00C24A4E">
      <w:pPr>
        <w:pStyle w:val="ListBullet"/>
        <w:spacing w:after="60"/>
      </w:pPr>
      <w:r>
        <w:t>Previene la dependencia</w:t>
      </w:r>
    </w:p>
    <w:p w14:paraId="2CCC5D14" w14:textId="77777777" w:rsidR="00194E0C" w:rsidRDefault="00C24A4E">
      <w:pPr>
        <w:spacing w:after="120"/>
      </w:pPr>
      <w:r>
        <w:t>Regla general:</w:t>
      </w:r>
    </w:p>
    <w:p w14:paraId="371B9106" w14:textId="77777777" w:rsidR="00194E0C" w:rsidRDefault="00C24A4E">
      <w:pPr>
        <w:pStyle w:val="ListBullet"/>
        <w:spacing w:after="60"/>
      </w:pPr>
      <w:r>
        <w:t>Eviten depender en más del 50% de una sola fuente de financiamiento</w:t>
      </w:r>
    </w:p>
    <w:p w14:paraId="379754F8" w14:textId="77777777" w:rsidR="00194E0C" w:rsidRDefault="00C24A4E" w:rsidP="009764E2">
      <w:pPr>
        <w:pStyle w:val="Heading3"/>
      </w:pPr>
      <w:r>
        <w:t xml:space="preserve">Roles del </w:t>
      </w:r>
      <w:proofErr w:type="spellStart"/>
      <w:r>
        <w:t>equipo</w:t>
      </w:r>
      <w:proofErr w:type="spellEnd"/>
    </w:p>
    <w:p w14:paraId="43A37400" w14:textId="77777777" w:rsidR="00194E0C" w:rsidRDefault="00C24A4E">
      <w:pPr>
        <w:spacing w:after="120"/>
      </w:pPr>
      <w:proofErr w:type="spellStart"/>
      <w:r>
        <w:t>Incluso</w:t>
      </w:r>
      <w:proofErr w:type="spellEnd"/>
      <w:r>
        <w:t xml:space="preserve"> </w:t>
      </w:r>
      <w:proofErr w:type="spellStart"/>
      <w:r>
        <w:t>equipos</w:t>
      </w:r>
      <w:proofErr w:type="spellEnd"/>
      <w:r>
        <w:t xml:space="preserve"> </w:t>
      </w:r>
      <w:proofErr w:type="spellStart"/>
      <w:r>
        <w:t>pequeños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éxito</w:t>
      </w:r>
      <w:proofErr w:type="spellEnd"/>
      <w:r>
        <w:t xml:space="preserve"> </w:t>
      </w:r>
      <w:proofErr w:type="spellStart"/>
      <w:r>
        <w:t>cubriendo</w:t>
      </w:r>
      <w:proofErr w:type="spellEnd"/>
      <w:r>
        <w:t>:</w:t>
      </w:r>
    </w:p>
    <w:p w14:paraId="70A60FE5" w14:textId="77777777" w:rsidR="00194E0C" w:rsidRDefault="00C24A4E">
      <w:pPr>
        <w:pStyle w:val="ListBullet"/>
        <w:spacing w:after="60"/>
      </w:pPr>
      <w:r>
        <w:t>Redacción de subvenciones</w:t>
      </w:r>
    </w:p>
    <w:p w14:paraId="2DBCB39C" w14:textId="77777777" w:rsidR="00194E0C" w:rsidRDefault="00C24A4E">
      <w:pPr>
        <w:pStyle w:val="ListBullet"/>
        <w:spacing w:after="60"/>
      </w:pPr>
      <w:r>
        <w:t>Construcción de relaciones</w:t>
      </w:r>
    </w:p>
    <w:p w14:paraId="3B434568" w14:textId="77777777" w:rsidR="00194E0C" w:rsidRDefault="00C24A4E">
      <w:pPr>
        <w:pStyle w:val="ListBullet"/>
        <w:spacing w:after="60"/>
      </w:pPr>
      <w:r>
        <w:t>Seguimiento de fechas límite</w:t>
      </w:r>
    </w:p>
    <w:p w14:paraId="1ECA898A" w14:textId="77777777" w:rsidR="00194E0C" w:rsidRDefault="00C24A4E" w:rsidP="009764E2">
      <w:pPr>
        <w:pStyle w:val="Heading3"/>
      </w:pPr>
      <w:proofErr w:type="spellStart"/>
      <w:r>
        <w:t>Construcción</w:t>
      </w:r>
      <w:proofErr w:type="spellEnd"/>
      <w:r>
        <w:t xml:space="preserve"> de </w:t>
      </w:r>
      <w:proofErr w:type="spellStart"/>
      <w:r>
        <w:t>relaciones</w:t>
      </w:r>
      <w:proofErr w:type="spellEnd"/>
      <w:r>
        <w:t xml:space="preserve"> (Amanda)</w:t>
      </w:r>
    </w:p>
    <w:p w14:paraId="5B0B360B" w14:textId="77777777" w:rsidR="00194E0C" w:rsidRDefault="00C24A4E">
      <w:pPr>
        <w:pStyle w:val="ListBullet"/>
        <w:spacing w:after="60"/>
      </w:pPr>
      <w:proofErr w:type="spellStart"/>
      <w:r>
        <w:t>Conciencia</w:t>
      </w:r>
      <w:proofErr w:type="spellEnd"/>
      <w:r>
        <w:t xml:space="preserve"> -&gt; Confianza -&gt; </w:t>
      </w:r>
      <w:proofErr w:type="spellStart"/>
      <w:r>
        <w:t>Financiamiento</w:t>
      </w:r>
      <w:proofErr w:type="spellEnd"/>
    </w:p>
    <w:p w14:paraId="582525B4" w14:textId="77777777" w:rsidR="00194E0C" w:rsidRDefault="00C24A4E">
      <w:pPr>
        <w:pStyle w:val="ListBullet"/>
        <w:spacing w:after="60"/>
      </w:pPr>
      <w:r>
        <w:t>Mantener consistencia en la comunicación</w:t>
      </w:r>
    </w:p>
    <w:p w14:paraId="24243ED6" w14:textId="77777777" w:rsidR="00194E0C" w:rsidRDefault="00C24A4E">
      <w:pPr>
        <w:pStyle w:val="ListBullet"/>
        <w:spacing w:after="60"/>
      </w:pPr>
      <w:r>
        <w:t>Compartir historias de impacto</w:t>
      </w:r>
    </w:p>
    <w:p w14:paraId="1D8B666B" w14:textId="77777777" w:rsidR="00194E0C" w:rsidRDefault="00C24A4E">
      <w:pPr>
        <w:pStyle w:val="ListBullet"/>
        <w:spacing w:after="60"/>
      </w:pPr>
      <w:r>
        <w:t>Construir alianzas a largo plazo</w:t>
      </w:r>
    </w:p>
    <w:p w14:paraId="07E4E613" w14:textId="77777777" w:rsidR="00194E0C" w:rsidRDefault="00C24A4E" w:rsidP="009764E2">
      <w:pPr>
        <w:pStyle w:val="Heading3"/>
      </w:pPr>
      <w:proofErr w:type="spellStart"/>
      <w:r>
        <w:t>Uniéndolo</w:t>
      </w:r>
      <w:proofErr w:type="spellEnd"/>
      <w:r>
        <w:t xml:space="preserve"> </w:t>
      </w:r>
      <w:proofErr w:type="spellStart"/>
      <w:r>
        <w:t>todo</w:t>
      </w:r>
      <w:proofErr w:type="spellEnd"/>
    </w:p>
    <w:p w14:paraId="735B1A27" w14:textId="77777777" w:rsidR="00194E0C" w:rsidRDefault="00C24A4E">
      <w:pPr>
        <w:spacing w:after="120"/>
      </w:pPr>
      <w:r>
        <w:t xml:space="preserve">Su plan </w:t>
      </w:r>
      <w:proofErr w:type="spellStart"/>
      <w:r>
        <w:t>debe</w:t>
      </w:r>
      <w:proofErr w:type="spellEnd"/>
      <w:r>
        <w:t xml:space="preserve"> responder:</w:t>
      </w:r>
    </w:p>
    <w:p w14:paraId="09072D4D" w14:textId="77777777" w:rsidR="00194E0C" w:rsidRDefault="00C24A4E">
      <w:pPr>
        <w:pStyle w:val="ListBullet"/>
        <w:spacing w:after="60"/>
      </w:pPr>
      <w:r>
        <w:t>Qué necesita financiamiento?</w:t>
      </w:r>
    </w:p>
    <w:p w14:paraId="7361A26F" w14:textId="77777777" w:rsidR="00194E0C" w:rsidRDefault="00C24A4E">
      <w:pPr>
        <w:pStyle w:val="ListBullet"/>
        <w:spacing w:after="60"/>
      </w:pPr>
      <w:r>
        <w:t>De dónde vendrá el financiamiento?</w:t>
      </w:r>
    </w:p>
    <w:p w14:paraId="03A176C3" w14:textId="77777777" w:rsidR="00194E0C" w:rsidRDefault="00C24A4E">
      <w:pPr>
        <w:pStyle w:val="ListBullet"/>
        <w:spacing w:after="60"/>
      </w:pPr>
      <w:r>
        <w:t>Quién es responsable?</w:t>
      </w:r>
    </w:p>
    <w:p w14:paraId="6455C2D2" w14:textId="77777777" w:rsidR="00194E0C" w:rsidRDefault="00C24A4E">
      <w:pPr>
        <w:pStyle w:val="ListBullet"/>
        <w:spacing w:after="60"/>
      </w:pPr>
      <w:r>
        <w:t>Cuál es la línea de tiempo?</w:t>
      </w:r>
    </w:p>
    <w:p w14:paraId="491FE408" w14:textId="77777777" w:rsidR="00194E0C" w:rsidRDefault="00C24A4E">
      <w:pPr>
        <w:pStyle w:val="ListBullet"/>
        <w:spacing w:after="60"/>
      </w:pPr>
      <w:r>
        <w:t>Cómo se medirá el éxito?</w:t>
      </w:r>
    </w:p>
    <w:p w14:paraId="677BD667" w14:textId="77777777" w:rsidR="00194E0C" w:rsidRDefault="00C24A4E" w:rsidP="009764E2">
      <w:pPr>
        <w:pStyle w:val="Heading3"/>
      </w:pPr>
      <w:proofErr w:type="spellStart"/>
      <w:r>
        <w:t>Ejemplo</w:t>
      </w:r>
      <w:proofErr w:type="spellEnd"/>
    </w:p>
    <w:p w14:paraId="14DD22E9" w14:textId="77777777" w:rsidR="00194E0C" w:rsidRDefault="00C24A4E">
      <w:pPr>
        <w:spacing w:after="120"/>
      </w:pPr>
      <w:proofErr w:type="spellStart"/>
      <w:r>
        <w:t>Programa</w:t>
      </w:r>
      <w:proofErr w:type="spellEnd"/>
      <w:r>
        <w:t xml:space="preserve"> de </w:t>
      </w:r>
      <w:proofErr w:type="spellStart"/>
      <w:r>
        <w:t>transporte</w:t>
      </w:r>
      <w:proofErr w:type="spellEnd"/>
      <w:r>
        <w:t>:</w:t>
      </w:r>
    </w:p>
    <w:p w14:paraId="0290F0EE" w14:textId="77777777" w:rsidR="00194E0C" w:rsidRDefault="00C24A4E">
      <w:pPr>
        <w:pStyle w:val="ListBullet"/>
        <w:spacing w:after="60"/>
      </w:pPr>
      <w:r>
        <w:t>Costo: $10,000</w:t>
      </w:r>
    </w:p>
    <w:p w14:paraId="0D779B5A" w14:textId="77777777" w:rsidR="00194E0C" w:rsidRDefault="00C24A4E">
      <w:pPr>
        <w:pStyle w:val="ListBullet"/>
        <w:spacing w:after="60"/>
      </w:pPr>
      <w:r>
        <w:t>Financiamiento: $5,000</w:t>
      </w:r>
    </w:p>
    <w:p w14:paraId="408F8AB6" w14:textId="77777777" w:rsidR="00194E0C" w:rsidRDefault="00C24A4E">
      <w:pPr>
        <w:pStyle w:val="ListBullet"/>
        <w:spacing w:after="60"/>
      </w:pPr>
      <w:r>
        <w:t>Brecha: $5,000</w:t>
      </w:r>
    </w:p>
    <w:p w14:paraId="5DC94FBE" w14:textId="77777777" w:rsidR="00194E0C" w:rsidRDefault="00C24A4E">
      <w:pPr>
        <w:spacing w:after="120"/>
      </w:pPr>
      <w:r>
        <w:t>-&gt; Estrategia: alianzas, subvenciones, recaudación de fondos</w:t>
      </w:r>
    </w:p>
    <w:p w14:paraId="0F050DE2" w14:textId="77777777" w:rsidR="00194E0C" w:rsidRDefault="00C24A4E" w:rsidP="009764E2">
      <w:pPr>
        <w:pStyle w:val="Heading3"/>
      </w:pPr>
      <w:proofErr w:type="spellStart"/>
      <w:r>
        <w:t>Evaluación</w:t>
      </w:r>
      <w:proofErr w:type="spellEnd"/>
    </w:p>
    <w:p w14:paraId="4FF2531E" w14:textId="77777777" w:rsidR="00194E0C" w:rsidRDefault="00C24A4E">
      <w:pPr>
        <w:pStyle w:val="ListBullet"/>
        <w:spacing w:after="60"/>
      </w:pPr>
      <w:r>
        <w:t xml:space="preserve">Dar </w:t>
      </w:r>
      <w:proofErr w:type="spellStart"/>
      <w:r>
        <w:t>seguimiento</w:t>
      </w:r>
      <w:proofErr w:type="spellEnd"/>
      <w:r>
        <w:t xml:space="preserve"> al </w:t>
      </w:r>
      <w:proofErr w:type="spellStart"/>
      <w:r>
        <w:t>financiamiento</w:t>
      </w:r>
      <w:proofErr w:type="spellEnd"/>
      <w:r>
        <w:t xml:space="preserve"> </w:t>
      </w:r>
      <w:proofErr w:type="spellStart"/>
      <w:r>
        <w:t>frente</w:t>
      </w:r>
      <w:proofErr w:type="spellEnd"/>
      <w:r>
        <w:t xml:space="preserve"> a las </w:t>
      </w:r>
      <w:proofErr w:type="spellStart"/>
      <w:r>
        <w:t>metas</w:t>
      </w:r>
      <w:proofErr w:type="spellEnd"/>
    </w:p>
    <w:p w14:paraId="1E6B92B2" w14:textId="77777777" w:rsidR="00194E0C" w:rsidRDefault="00C24A4E">
      <w:pPr>
        <w:pStyle w:val="ListBullet"/>
        <w:spacing w:after="60"/>
      </w:pPr>
      <w:r>
        <w:t>Medir el impacto</w:t>
      </w:r>
    </w:p>
    <w:p w14:paraId="1FE7869D" w14:textId="77777777" w:rsidR="00194E0C" w:rsidRDefault="00C24A4E">
      <w:pPr>
        <w:pStyle w:val="ListBullet"/>
        <w:spacing w:after="60"/>
      </w:pPr>
      <w:r>
        <w:lastRenderedPageBreak/>
        <w:t>Ajustar la estrategia</w:t>
      </w:r>
    </w:p>
    <w:p w14:paraId="1024079C" w14:textId="77777777" w:rsidR="00194E0C" w:rsidRDefault="00C24A4E" w:rsidP="009764E2">
      <w:pPr>
        <w:pStyle w:val="Heading3"/>
      </w:pPr>
      <w:proofErr w:type="spellStart"/>
      <w:r>
        <w:t>Conclusiones</w:t>
      </w:r>
      <w:proofErr w:type="spellEnd"/>
      <w:r>
        <w:t xml:space="preserve"> clave</w:t>
      </w:r>
    </w:p>
    <w:p w14:paraId="5144A597" w14:textId="77777777" w:rsidR="00194E0C" w:rsidRDefault="00C24A4E">
      <w:pPr>
        <w:pStyle w:val="ListBullet"/>
        <w:spacing w:after="60"/>
      </w:pPr>
      <w:r>
        <w:t xml:space="preserve">El </w:t>
      </w:r>
      <w:proofErr w:type="spellStart"/>
      <w:r>
        <w:t>desarrollo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no es solo </w:t>
      </w:r>
      <w:proofErr w:type="spellStart"/>
      <w:r>
        <w:t>recaudación</w:t>
      </w:r>
      <w:proofErr w:type="spellEnd"/>
      <w:r>
        <w:t xml:space="preserve"> de </w:t>
      </w:r>
      <w:proofErr w:type="spellStart"/>
      <w:r>
        <w:t>fondos</w:t>
      </w:r>
      <w:proofErr w:type="spellEnd"/>
    </w:p>
    <w:p w14:paraId="51917B5B" w14:textId="77777777" w:rsidR="00194E0C" w:rsidRDefault="00C24A4E">
      <w:pPr>
        <w:pStyle w:val="ListBullet"/>
        <w:spacing w:after="60"/>
      </w:pPr>
      <w:r>
        <w:t>Comiencen con programas y presupuesto</w:t>
      </w:r>
    </w:p>
    <w:p w14:paraId="5536224E" w14:textId="77777777" w:rsidR="00194E0C" w:rsidRDefault="00C24A4E">
      <w:pPr>
        <w:pStyle w:val="ListBullet"/>
        <w:spacing w:after="60"/>
      </w:pPr>
      <w:r>
        <w:t>Alineen el financiamiento con la misión</w:t>
      </w:r>
    </w:p>
    <w:p w14:paraId="18CEF8C8" w14:textId="77777777" w:rsidR="00194E0C" w:rsidRDefault="00C24A4E">
      <w:pPr>
        <w:pStyle w:val="ListBullet"/>
        <w:spacing w:after="60"/>
      </w:pPr>
      <w:r>
        <w:t>Diversifiquen los ingresos</w:t>
      </w:r>
    </w:p>
    <w:p w14:paraId="572AE074" w14:textId="77777777" w:rsidR="00194E0C" w:rsidRDefault="00C24A4E">
      <w:pPr>
        <w:pStyle w:val="ListBullet"/>
        <w:spacing w:after="60"/>
      </w:pPr>
      <w:r>
        <w:t>Manténganlo simple y consistente</w:t>
      </w:r>
    </w:p>
    <w:p w14:paraId="22F1AD24" w14:textId="77777777" w:rsidR="00194E0C" w:rsidRDefault="00C24A4E" w:rsidP="009764E2">
      <w:pPr>
        <w:pStyle w:val="Heading3"/>
      </w:pPr>
      <w:r>
        <w:t>Cierre (Bethany)</w:t>
      </w:r>
    </w:p>
    <w:p w14:paraId="2C8C003E" w14:textId="77777777" w:rsidR="00194E0C" w:rsidRDefault="00C24A4E">
      <w:pPr>
        <w:spacing w:after="120"/>
      </w:pPr>
      <w:r>
        <w:t xml:space="preserve">Hay </w:t>
      </w:r>
      <w:proofErr w:type="spellStart"/>
      <w:r>
        <w:t>recursos</w:t>
      </w:r>
      <w:proofErr w:type="spellEnd"/>
      <w:r>
        <w:t xml:space="preserve"> y </w:t>
      </w:r>
      <w:proofErr w:type="spellStart"/>
      <w:r>
        <w:t>plantillas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>:</w:t>
      </w:r>
    </w:p>
    <w:p w14:paraId="11F20CEA" w14:textId="77777777" w:rsidR="00194E0C" w:rsidRDefault="00C24A4E">
      <w:pPr>
        <w:pStyle w:val="ListBullet"/>
        <w:spacing w:after="60"/>
      </w:pPr>
      <w:r>
        <w:t>Guías de ingresos de programas</w:t>
      </w:r>
    </w:p>
    <w:p w14:paraId="0DE61DF0" w14:textId="77777777" w:rsidR="00194E0C" w:rsidRDefault="00C24A4E">
      <w:pPr>
        <w:pStyle w:val="ListBullet"/>
        <w:spacing w:after="60"/>
      </w:pPr>
      <w:r>
        <w:t>Plantillas de desarrollo de recursos</w:t>
      </w:r>
    </w:p>
    <w:p w14:paraId="50174B1D" w14:textId="77777777" w:rsidR="00194E0C" w:rsidRDefault="00C24A4E">
      <w:pPr>
        <w:spacing w:after="120"/>
      </w:pPr>
      <w:r>
        <w:t>Únanse a nosotros la próxima semana para continuar construyendo su plan.</w:t>
      </w:r>
    </w:p>
    <w:sectPr w:rsidR="00194E0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32D9" w14:textId="77777777" w:rsidR="00C24A4E" w:rsidRDefault="00C24A4E">
      <w:pPr>
        <w:spacing w:after="0" w:line="240" w:lineRule="auto"/>
      </w:pPr>
      <w:r>
        <w:separator/>
      </w:r>
    </w:p>
  </w:endnote>
  <w:endnote w:type="continuationSeparator" w:id="0">
    <w:p w14:paraId="0C4F34ED" w14:textId="77777777" w:rsidR="00C24A4E" w:rsidRDefault="00C2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931F3" w14:textId="77777777" w:rsidR="00C24A4E" w:rsidRDefault="00C24A4E">
      <w:pPr>
        <w:spacing w:after="0" w:line="240" w:lineRule="auto"/>
      </w:pPr>
      <w:r>
        <w:separator/>
      </w:r>
    </w:p>
  </w:footnote>
  <w:footnote w:type="continuationSeparator" w:id="0">
    <w:p w14:paraId="0B3730D8" w14:textId="77777777" w:rsidR="00C24A4E" w:rsidRDefault="00C24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214662">
    <w:abstractNumId w:val="8"/>
  </w:num>
  <w:num w:numId="2" w16cid:durableId="2124032435">
    <w:abstractNumId w:val="6"/>
  </w:num>
  <w:num w:numId="3" w16cid:durableId="111825965">
    <w:abstractNumId w:val="5"/>
  </w:num>
  <w:num w:numId="4" w16cid:durableId="938172239">
    <w:abstractNumId w:val="4"/>
  </w:num>
  <w:num w:numId="5" w16cid:durableId="682511323">
    <w:abstractNumId w:val="7"/>
  </w:num>
  <w:num w:numId="6" w16cid:durableId="86778835">
    <w:abstractNumId w:val="3"/>
  </w:num>
  <w:num w:numId="7" w16cid:durableId="1635057739">
    <w:abstractNumId w:val="2"/>
  </w:num>
  <w:num w:numId="8" w16cid:durableId="46609893">
    <w:abstractNumId w:val="1"/>
  </w:num>
  <w:num w:numId="9" w16cid:durableId="147313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4E0C"/>
    <w:rsid w:val="0029639D"/>
    <w:rsid w:val="00326F90"/>
    <w:rsid w:val="0040129E"/>
    <w:rsid w:val="007C6829"/>
    <w:rsid w:val="009764E2"/>
    <w:rsid w:val="00AA1D8D"/>
    <w:rsid w:val="00B47730"/>
    <w:rsid w:val="00C24A4E"/>
    <w:rsid w:val="00C313EA"/>
    <w:rsid w:val="00CA6B09"/>
    <w:rsid w:val="00CB0664"/>
    <w:rsid w:val="00FC68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CC61BD4-E7F3-4503-AA8A-FF4A23F1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64E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4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32423" w:themeColor="accent2" w:themeShade="80"/>
      <w:sz w:val="26"/>
      <w:szCs w:val="26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9764E2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764E2"/>
    <w:rPr>
      <w:rFonts w:asciiTheme="majorHAnsi" w:eastAsiaTheme="majorEastAsia" w:hAnsiTheme="majorHAnsi" w:cstheme="majorBidi"/>
      <w:b/>
      <w:bCs/>
      <w:color w:val="632423" w:themeColor="accent2" w:themeShade="80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764E2"/>
    <w:rPr>
      <w:rFonts w:asciiTheme="majorHAnsi" w:eastAsiaTheme="majorEastAsia" w:hAnsiTheme="majorHAnsi" w:cstheme="majorBidi"/>
      <w:b/>
      <w:bCs/>
      <w:color w:val="632423" w:themeColor="accent2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64E2"/>
    <w:rPr>
      <w:rFonts w:asciiTheme="majorHAnsi" w:eastAsiaTheme="majorEastAsia" w:hAnsiTheme="majorHAnsi" w:cstheme="majorBidi"/>
      <w:b/>
      <w:bCs/>
      <w:color w:val="632423" w:themeColor="accent2" w:themeShade="8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Wolinsky, Emily</cp:lastModifiedBy>
  <cp:revision>6</cp:revision>
  <dcterms:created xsi:type="dcterms:W3CDTF">2013-12-23T23:15:00Z</dcterms:created>
  <dcterms:modified xsi:type="dcterms:W3CDTF">2026-05-11T18:40:00Z</dcterms:modified>
  <cp:category/>
</cp:coreProperties>
</file>