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7BE7" w14:textId="77777777" w:rsidR="00D260C6" w:rsidRDefault="00000000">
      <w:pPr>
        <w:pStyle w:val="Title"/>
      </w:pPr>
      <w:r>
        <w:t>Learn and Share: Supporting Consumers Through a Service Disruption</w:t>
      </w:r>
    </w:p>
    <w:p w14:paraId="008821D1" w14:textId="77777777" w:rsidR="00D260C6" w:rsidRDefault="00000000">
      <w:r>
        <w:t>June 24, 2026</w:t>
      </w:r>
    </w:p>
    <w:p w14:paraId="0185FAB0" w14:textId="77777777" w:rsidR="00D260C6" w:rsidRDefault="00000000">
      <w:r>
        <w:t>Content preserved. Formatting cleaned with accessible headings added.</w:t>
      </w:r>
    </w:p>
    <w:p w14:paraId="0BEEE86A" w14:textId="77777777" w:rsidR="00D260C6" w:rsidRDefault="00000000">
      <w:pPr>
        <w:pStyle w:val="Heading1"/>
      </w:pPr>
      <w:r>
        <w:t>Meeting Start and Welcome</w:t>
      </w:r>
    </w:p>
    <w:p w14:paraId="6756EB81" w14:textId="77777777" w:rsidR="00D260C6" w:rsidRDefault="00000000">
      <w:r>
        <w:t>IL T&amp;TA Center presents:</w:t>
      </w:r>
    </w:p>
    <w:p w14:paraId="0C959FE3" w14:textId="77777777" w:rsidR="00D260C6" w:rsidRDefault="00000000">
      <w:r>
        <w:t>Learn and Share – Supporting Consumers Through a Service Disruption</w:t>
      </w:r>
    </w:p>
    <w:p w14:paraId="632370AC" w14:textId="77777777" w:rsidR="00D260C6" w:rsidRDefault="00000000">
      <w:r>
        <w:t>June 24th, 2026</w:t>
      </w:r>
    </w:p>
    <w:p w14:paraId="61A672F0" w14:textId="77777777" w:rsidR="00D260C6" w:rsidRDefault="00000000">
      <w:pPr>
        <w:pStyle w:val="Heading1"/>
      </w:pPr>
      <w:r>
        <w:t>Housekeeping and Accessibility Information</w:t>
      </w:r>
    </w:p>
    <w:p w14:paraId="47405B20" w14:textId="77777777" w:rsidR="00B6394E" w:rsidRDefault="00000000">
      <w:r>
        <w:t xml:space="preserve">MARY-KATE WELLS: </w:t>
      </w:r>
      <w:r>
        <w:br/>
        <w:t xml:space="preserve">Welcome everyone. We will give it a moment, for folks to join. Welcome to today's learn and share. We would love to hear what folks are joining from, if you would like to put it in the chat. Your name, what SILC or CIL you are joining from, what state. I will give it another couple of seconds. </w:t>
      </w:r>
      <w:r>
        <w:br/>
      </w:r>
      <w:r>
        <w:br/>
        <w:t xml:space="preserve">As folks share with air coming from in the chat, we will get started with the housekeeping. Welcome to today's learn and share about supporting consumers through a service disruption, through the IL T&amp;TA technical assistance Center. </w:t>
      </w:r>
      <w:r>
        <w:br/>
      </w:r>
      <w:r>
        <w:br/>
        <w:t xml:space="preserve">The IL T&amp;TA center is available to you through a contract with the Department of Health and Human Services, and operated through the University of Montana's rural Institute for inclusive communities. My name is Mary Kate Wells. I am the director of programs here at the national Council of Independent living, NCIL, on assignment with this project. </w:t>
      </w:r>
      <w:r>
        <w:br/>
      </w:r>
      <w:r>
        <w:br/>
        <w:t xml:space="preserve">I am a 30 something woman with red hair, using she her pronouns and wearing a green top. Just a few housekeeping and accessibility notes. </w:t>
      </w:r>
      <w:r>
        <w:br/>
      </w:r>
      <w:r>
        <w:br/>
        <w:t xml:space="preserve">We have ASL and Spanish interpreters available today using the interpretation channel. That is located in the Zoom bar menu. Select interpretation. ASL interpreters will also be spot lit. You can also pin them to your individual settings. </w:t>
      </w:r>
      <w:r>
        <w:br/>
      </w:r>
      <w:r>
        <w:br/>
        <w:t xml:space="preserve">We do have captioning available, both in English and Spanish. To access English captioning, </w:t>
      </w:r>
      <w:r>
        <w:lastRenderedPageBreak/>
        <w:t xml:space="preserve">you can click the "cc" button in your resume bar menu. We will also drop a link in chat. One for the English captions, and one for the Spanish captions which will only be available through that link. </w:t>
      </w:r>
      <w:r>
        <w:br/>
      </w:r>
      <w:r>
        <w:br/>
        <w:t xml:space="preserve">Throughout this, you can contact anyone with IL T&amp;TA in their name. We will also be monitoring chat throughout the session, and we will be sure to read any comments or questions from the chapter. We will take most of these at the end. </w:t>
      </w:r>
      <w:r>
        <w:br/>
      </w:r>
      <w:r>
        <w:br/>
        <w:t xml:space="preserve">We hope that at the end, we will have an active peer sharing portion. At the end, you can use the raise hand feature, and the chat feature. We also have the Q and a box. We ask that when you are not talking, you can stay on mute to minimize any background noise. </w:t>
      </w:r>
      <w:r>
        <w:br/>
      </w:r>
      <w:r>
        <w:br/>
        <w:t xml:space="preserve">Also, if you want to share questions, state your name and organization before speaking because that helps the access providers as well. If you are joining by phone, you can press *6 to mute and unmute yourself, and *9 to raise and lower your hand. As always, we value your feedback on today's learn and share. We would love to hear more from you all about future topics as well. Next slide. </w:t>
      </w:r>
      <w:r>
        <w:br/>
      </w:r>
      <w:r>
        <w:br/>
        <w:t xml:space="preserve">With that, in today's agenda we are hoping that you take away identifying consumer focus strategies to maintain essential services during operational, staffing, or funding disruptions. Describe effective communication practices to keep consumers informed and supportive during service disruptions. And, discuss ways to adapt service delivery models to meet consumer needs during emergencies or transitions. </w:t>
      </w:r>
      <w:r>
        <w:br/>
      </w:r>
      <w:r>
        <w:br/>
        <w:t xml:space="preserve">Overall, we would love to hear from all the different peers on today's call. Next slide please. With that, I am going to introduce Britney, from the alliance of disability advocates, who is going to be sharing today. She will be talking about their experience at ADA. </w:t>
      </w:r>
    </w:p>
    <w:p w14:paraId="49945613" w14:textId="074E7F56" w:rsidR="00D260C6" w:rsidRDefault="004926EE">
      <w:r w:rsidRPr="004926EE">
        <w:rPr>
          <w:rStyle w:val="Heading1Char"/>
        </w:rPr>
        <w:t>Presentation</w:t>
      </w:r>
      <w:r w:rsidR="00000000">
        <w:br/>
      </w:r>
      <w:r w:rsidR="00000000">
        <w:br/>
        <w:t xml:space="preserve">BRITTNY ZENERE: </w:t>
      </w:r>
      <w:r w:rsidR="00000000">
        <w:br/>
        <w:t xml:space="preserve">Thank you so much. I use she/her pronouns. For a brief visual description, I am a woman in their 30s with light skin and curly brown hair. Outside of what you see on screen, I am also a wheelchair user. I'm the director of operations at the center of independent living in Carolina, alliance and disability advocates. </w:t>
      </w:r>
      <w:r w:rsidR="00000000">
        <w:br/>
      </w:r>
      <w:r w:rsidR="00000000">
        <w:br/>
        <w:t xml:space="preserve">My background is in social work, which really helped how I approach this from both a percent centered and systems perspective. I came to know CILs from the consumer perspective when I relocated to North Carolina. I joined the Board of Directors as a volunteer and then became staff. </w:t>
      </w:r>
      <w:r w:rsidR="00000000">
        <w:br/>
      </w:r>
      <w:r w:rsidR="00000000">
        <w:br/>
        <w:t xml:space="preserve">I think this is an important thing to keep in mind because it really informs how I think about access and support. I have worked across information referral, direct services, supervision </w:t>
      </w:r>
      <w:r w:rsidR="00000000">
        <w:lastRenderedPageBreak/>
        <w:t xml:space="preserve">and operations. I am also recently involved with the statewide Independent living Council, which is a broader perspective on how these challenges that we will talk about come across systems, and organizations. </w:t>
      </w:r>
      <w:r w:rsidR="00000000">
        <w:br/>
      </w:r>
      <w:r w:rsidR="00000000">
        <w:br/>
        <w:t xml:space="preserve">What I am sharing today comes from that lived experience, and operational perspective, but it is all grounded by the IL philosophy. I am happy to be here. Thank you so much, and I hope we can continue the conversation at the end of the presentation as well. Next slide. </w:t>
      </w:r>
      <w:r w:rsidR="00000000">
        <w:br/>
      </w:r>
      <w:r w:rsidR="00000000">
        <w:br/>
        <w:t xml:space="preserve">This slide is what is a disruption. It is something that could be it weather event that impacts transportation, but in practice, it is not limited to emergencies. It often looks like services needing to shift while the need itself does not stop. </w:t>
      </w:r>
      <w:r w:rsidR="00000000">
        <w:br/>
      </w:r>
      <w:r w:rsidR="00000000">
        <w:br/>
        <w:t xml:space="preserve">A key point to hold onto is that the disruption is not the need itself, but the pathway to meeting that need. The purpose becomes how the shift impacts access, choice, and participation of the consumers and community that we work with. Moving onto slide six is the types of service disruptions. </w:t>
      </w:r>
      <w:r w:rsidR="00000000">
        <w:br/>
      </w:r>
      <w:r w:rsidR="00000000">
        <w:br/>
        <w:t xml:space="preserve">With this slide, it is grouped into a few different categories. Operational, staffing, and funding. These are not the only types of disruption, but they are the common areas where shifts affect how services can be delivered. In practice, these disruptions do not happen in isolation. They often overlap. </w:t>
      </w:r>
      <w:r w:rsidR="00000000">
        <w:br/>
      </w:r>
      <w:r w:rsidR="00000000">
        <w:br/>
        <w:t xml:space="preserve">For example, a policy change at state level can shift referral pathways in the state, which increases demand at the local level and impacts how quickly organizations can respond to the community and consumers. </w:t>
      </w:r>
      <w:r w:rsidR="00000000">
        <w:br/>
      </w:r>
      <w:r w:rsidR="00000000">
        <w:br/>
        <w:t xml:space="preserve">This means that organizations are constantly adapting how work is structured to keep Access moving. Another way to think about this is that disruptions can occur at multiple levels. A system-level, and organizational level, and all of these levels are connected. </w:t>
      </w:r>
      <w:r w:rsidR="00000000">
        <w:br/>
      </w:r>
      <w:r w:rsidR="00000000">
        <w:br/>
        <w:t xml:space="preserve">While we are using this operational staffing and funding as a structure, a key focus is how these work together and how they affect access. Now, what is a disrupter? </w:t>
      </w:r>
      <w:r w:rsidR="00000000">
        <w:br/>
      </w:r>
      <w:r w:rsidR="00000000">
        <w:br/>
        <w:t xml:space="preserve">It is the cause of a disruption. It creates the shift in services or systems. It can come from external systems or even the consumers environment. These disruptors are not emergencies all the time. Some are predictable or gradual. </w:t>
      </w:r>
      <w:r w:rsidR="00000000">
        <w:br/>
      </w:r>
      <w:r w:rsidR="00000000">
        <w:br/>
        <w:t xml:space="preserve">This can be a staffing transition, a funding delay, policy changes. Understanding the cause helps us respond more effectively. Clarifying what is driving the disruption in the first place helps us move forward. Moving to slide number eight is the examples of disruptors. </w:t>
      </w:r>
      <w:r w:rsidR="00000000">
        <w:br/>
      </w:r>
      <w:r w:rsidR="00000000">
        <w:br/>
        <w:t xml:space="preserve">So, these are examples of what actually causes disruptions in practice. This highlights examples like: a key staff member leaving, a delay in funding, an officer losing power, a </w:t>
      </w:r>
      <w:r w:rsidR="00000000">
        <w:lastRenderedPageBreak/>
        <w:t xml:space="preserve">community partner closing, or individual -- or even changes in benefits. </w:t>
      </w:r>
      <w:r w:rsidR="00000000">
        <w:br/>
      </w:r>
      <w:r w:rsidR="00000000">
        <w:br/>
        <w:t xml:space="preserve">It can come from the consumers environment like a loss of housing, access barriers, or an interpreter cannot make it because of a car accident. It can be all types of things. These examples show that disruptors can come from many different places and they do not always look the same. Let me turn it to you all for a moment. What sort of disruptions have you seen in your community? </w:t>
      </w:r>
      <w:r w:rsidR="00000000">
        <w:br/>
      </w:r>
      <w:r w:rsidR="00000000">
        <w:br/>
        <w:t xml:space="preserve">I will give you an example from the ADA, the organization I work with. We often use the term information and referral and information services. That is the only core service that can be for non-consumers. </w:t>
      </w:r>
      <w:r w:rsidR="00000000">
        <w:br/>
      </w:r>
      <w:r w:rsidR="00000000">
        <w:br/>
        <w:t xml:space="preserve">At ADA, we have open access to the services, and it is often the first point of contact that many people have with us. It can be sharing resources or helping someone understand next steps. </w:t>
      </w:r>
      <w:r w:rsidR="00000000">
        <w:br/>
      </w:r>
      <w:r w:rsidR="00000000">
        <w:br/>
        <w:t xml:space="preserve">We have seen over a 600% increase in service request over the past five years. That kind of growth does not just increase the stress on staff, but it delays how we can respond. From this, we can see patterns. The increase demand for services coincides with the changes in the community referral services. </w:t>
      </w:r>
      <w:r w:rsidR="00000000">
        <w:br/>
      </w:r>
      <w:r w:rsidR="00000000">
        <w:br/>
        <w:t xml:space="preserve">They seem separate, but in practice they build on each other and create a broader shift on how the services build on each other. I like the examples I see in chat and I cannot wait to get to this later. We have (Reads) "Tornadoes block roadways" "our office is closed because of a roof leak". Thank you for sharing. We will go to slide number nine. </w:t>
      </w:r>
      <w:r w:rsidR="00000000">
        <w:br/>
      </w:r>
      <w:r w:rsidR="00000000">
        <w:br/>
        <w:t xml:space="preserve">The slide is how disruptions impact consumers. We are shifting from defining disruptions to understanding the impact. Disruptions can affect consumers and a lot of ways, specially when it impacts controller independence. It can be delays in achieving goals, loss of access to services or supports, confusion about next steps or increased stress or instability. </w:t>
      </w:r>
      <w:r w:rsidR="00000000">
        <w:br/>
      </w:r>
      <w:r w:rsidR="00000000">
        <w:br/>
        <w:t xml:space="preserve">In some instances, it can be reducing or delaying the services. An example of this can be a consumer reaching out and not being able to connect with staff, or experiencing delays in response time. This may damage report, and they may never reach out again. </w:t>
      </w:r>
      <w:r w:rsidR="00000000">
        <w:br/>
      </w:r>
      <w:r w:rsidR="00000000">
        <w:br/>
        <w:t xml:space="preserve">It can show up at a service level as well. When I statewide referral system change their services, local organizations like my center for independent living saw an increase in referral services. Our services still existed, but access to them became more complicated because it led to delays because of the increase in demand. </w:t>
      </w:r>
      <w:r w:rsidR="00000000">
        <w:br/>
      </w:r>
      <w:r w:rsidR="00000000">
        <w:br/>
        <w:t xml:space="preserve">People do not know that we exist do not know where to go for support. This is why small disruptions at the system or organizational level can have real impacts on whether someone gets assistance at all. This is why it matters. Not just from an organizational issue, but an </w:t>
      </w:r>
      <w:r w:rsidR="00000000">
        <w:lastRenderedPageBreak/>
        <w:t xml:space="preserve">access issue. It affects if someone can go forward with their goals, their stability, and how they remain connected to their community. </w:t>
      </w:r>
      <w:r w:rsidR="00000000">
        <w:br/>
      </w:r>
      <w:r w:rsidR="00000000">
        <w:br/>
        <w:t xml:space="preserve">Let's go to slide number 10, maintaining support during operational disruptions. These disruptions that affect how an organization functions internally, things like workflow changes, access to systems or how services are coordinated. The key here is even though the disruption is happening internally, the goal is to maintain axis of continuity for consumer services and community members. </w:t>
      </w:r>
      <w:r w:rsidR="00000000">
        <w:br/>
      </w:r>
      <w:r w:rsidR="00000000">
        <w:br/>
        <w:t xml:space="preserve">That can include identifying what services are affected, prioritizing time sensitive needs, access to information and making sure there are clear ways for consumers to stay connected. Some of the access here, like document and changes happen at an organizational level, but they are all meant to maintain consistent and equitable service delivery. </w:t>
      </w:r>
      <w:r w:rsidR="00000000">
        <w:br/>
      </w:r>
      <w:r w:rsidR="00000000">
        <w:br/>
        <w:t xml:space="preserve">In practice, this can look like systems going down, office closures. Internal processes shifting. Maybe a policy has to be created in real time? Maybe you have to call the Board of Directors to keep them updated? It is not the goal to stop all disruptions, the goal is to keep access even as things are shifting internally. </w:t>
      </w:r>
      <w:r w:rsidR="00000000">
        <w:br/>
      </w:r>
      <w:r w:rsidR="00000000">
        <w:br/>
        <w:t xml:space="preserve">At ADA, when intake volume increases beyond our capacity, we had to adjust workflows by redistributing the intake responsibilities to a centralized intake coordinator and create clear tracking systems. This improved coordination, even when the typical process was straight. -- Was strained. This is when a couple of how this can impact consumer services. Let's go to the next slide, maintaining support during staff disruptions. </w:t>
      </w:r>
      <w:r w:rsidR="00000000">
        <w:br/>
      </w:r>
      <w:r w:rsidR="00000000">
        <w:br/>
        <w:t xml:space="preserve">These staff disruptions directly affect continuity, responsiveness and relationships that consumers have with staff. These disruptions can in turn include vacancies, leave, or staff covering roles outside of their usual job description. The goal in these situations is to maintain continuity for the consumer so that they are not experiencing unnecessary delays, or losing access to services. </w:t>
      </w:r>
      <w:r w:rsidR="00000000">
        <w:br/>
      </w:r>
      <w:r w:rsidR="00000000">
        <w:br/>
        <w:t xml:space="preserve">That can include a lot of things. Cross training staff, identifying background coverage, communicate in staff changes clearly, both internally and externally, and focusing on time sensitive needs to reduce delays. At the ADA, we have seen staffing disruptions along with the increase in needs. </w:t>
      </w:r>
      <w:r w:rsidR="00000000">
        <w:br/>
      </w:r>
      <w:r w:rsidR="00000000">
        <w:br/>
        <w:t xml:space="preserve">When this was increasing, we had to shift how staff were assigned and trained. We cross trained them to support intake and INR. We also adjusted internal coordination to make sure that those responses continued even when primary staff were unavailable. This can be adapted across all organizations, but the key principle is maintaining continuity so that there is not a disruption in Access. </w:t>
      </w:r>
      <w:r w:rsidR="00000000">
        <w:br/>
      </w:r>
      <w:r w:rsidR="00000000">
        <w:br/>
        <w:t xml:space="preserve">This should not be a barrier to a consumer making decisions or being in control of their </w:t>
      </w:r>
      <w:r w:rsidR="00000000">
        <w:lastRenderedPageBreak/>
        <w:t xml:space="preserve">goals. Can you please go to slide number 12? </w:t>
      </w:r>
      <w:r w:rsidR="00000000">
        <w:br/>
      </w:r>
      <w:r w:rsidR="00000000">
        <w:br/>
        <w:t xml:space="preserve">This is maintaining support during the funding disruptions. These funding disruptions often create uncertainty and how services can be delivered. While the expectation to continue supporting community members remains. This can be delays in funding, changes in allowable costs, or shifts in resources. </w:t>
      </w:r>
      <w:r w:rsidR="00000000">
        <w:br/>
      </w:r>
      <w:r w:rsidR="00000000">
        <w:br/>
        <w:t xml:space="preserve">The key is that these should not affect consumer choice or force people towards restrictive options. Instead, we understand what is still available, identify what may be temporarily limited, and continuing to support access wherever available... </w:t>
      </w:r>
      <w:r w:rsidR="00000000">
        <w:br/>
      </w:r>
      <w:r w:rsidR="00000000">
        <w:br/>
        <w:t xml:space="preserve">An example that I can provide with ADA is that funding delays have occurred in various points, and we have had to assess what is still available, adjust how we allocate resources, and clearly communicate these changes, not just with the community and consumers, but also internally with staff. </w:t>
      </w:r>
      <w:r w:rsidR="00000000">
        <w:br/>
      </w:r>
      <w:r w:rsidR="00000000">
        <w:br/>
        <w:t xml:space="preserve">This make sure that services can still continue even if they look different. This can be adapted across organizations, but the idea at its heart is that consistency and transparency ensures that decisions are being made clearly, applied fairly, and does not limit access unnecessarily. </w:t>
      </w:r>
      <w:r w:rsidR="00000000">
        <w:br/>
      </w:r>
      <w:r w:rsidR="00000000">
        <w:br/>
        <w:t xml:space="preserve">Documentation is important in these situations. Not just for compliance, but to make sure that decisions are equitable across organizations. We need to continue supporting access while navigating funding restraints, without compromising consumer choices. If you can give me a moment while we switch to slide 13. </w:t>
      </w:r>
      <w:r w:rsidR="00000000">
        <w:br/>
      </w:r>
      <w:r w:rsidR="00000000">
        <w:br/>
        <w:t xml:space="preserve">So, communication is what connects everything we have talked about so far. When disruptions occur, clear, timely, and accessible communication is critical to maintaining the trust and continuity. Not just trust with consumers, but our communities as well. Which debtor we explain what changes -- we explain what changes, use realistic time frames when possible, and use communication methods that are consistent. </w:t>
      </w:r>
      <w:r w:rsidR="00000000">
        <w:br/>
      </w:r>
      <w:r w:rsidR="00000000">
        <w:br/>
        <w:t xml:space="preserve">When communication is not clear and consistent, it can delay access and create additional barriers for consumers. At the ADA, as demand has increased, and systems have shifted, we have found that in consistent messaging has created confusion about what services were available and what to expect. We have had to internally respond and develop more consistent communication across staff, and clearly define how we explain next steps, both internally and externally. We had to develop timelines and available resources to anyone who called. </w:t>
      </w:r>
      <w:r w:rsidR="00000000">
        <w:br/>
      </w:r>
      <w:r w:rsidR="00000000">
        <w:br/>
        <w:t xml:space="preserve">We had to not only just do that with our consumers, but we had to do it with the community as well. That helps to maintain connection, and it ultimately reduced confusion, even if services were delayed. Building on that, let's move to slide 14, which is communication best </w:t>
      </w:r>
      <w:r w:rsidR="00000000">
        <w:lastRenderedPageBreak/>
        <w:t xml:space="preserve">practices. </w:t>
      </w:r>
      <w:r w:rsidR="00000000">
        <w:br/>
      </w:r>
      <w:r w:rsidR="00000000">
        <w:br/>
        <w:t xml:space="preserve">This goes over some best practices and focuses on what communication looks like. It moves from the general communication strategy idea into examples of language that staff can use. During a disruption, community members should not have to search for basic information. It should also not have to guess if services are available. How we communicate matters in these moments. </w:t>
      </w:r>
      <w:r w:rsidR="00000000">
        <w:br/>
      </w:r>
      <w:r w:rsidR="00000000">
        <w:br/>
        <w:t xml:space="preserve">Certain examples of medication look like this. -- Certain phrases can cause this. "There is nothing we can do". This can reduce trust and leave individuals without a clear path forward. The shift is not just what we say, but how we position it. </w:t>
      </w:r>
      <w:r w:rsidR="00000000">
        <w:br/>
      </w:r>
      <w:r w:rsidR="00000000">
        <w:br/>
        <w:t xml:space="preserve">Instead of closing off options, communication can focus on what is still available, what can be explored and what the next steps may look like. "This is what I know is currently available/here are options we can explore." Or, it can sound like "what is most important to you right now" </w:t>
      </w:r>
      <w:r w:rsidR="00000000">
        <w:br/>
      </w:r>
      <w:r w:rsidR="00000000">
        <w:br/>
        <w:t xml:space="preserve">The sorts of responses can help encourage choice even if services are delayed. At ADA, even if services are delayed, how we communicate the next steps can make the difference between someone staying connected and disconnecting altogether. This is translated to people in underserved areas as well, where there are limited services available to them. </w:t>
      </w:r>
      <w:r w:rsidR="00000000">
        <w:br/>
      </w:r>
      <w:r w:rsidR="00000000">
        <w:br/>
        <w:t xml:space="preserve">"Here are the options you can explore, reach out if you encounter any barriers and we can look into other things" instead of "sorry, we do not serve your area". The whole goal is to remain responsive while also sustaining services over time. </w:t>
      </w:r>
      <w:r w:rsidR="00000000">
        <w:br/>
      </w:r>
      <w:r w:rsidR="00000000">
        <w:br/>
        <w:t xml:space="preserve">Moving to slide number 15, this applies to the communication strategies we were talking about, specifically to staff changes. </w:t>
      </w:r>
      <w:r w:rsidR="00000000">
        <w:br/>
      </w:r>
      <w:r w:rsidR="00000000">
        <w:br/>
        <w:t xml:space="preserve">When a consumer's primary contact changes, that can be a disruption in itself, especially if there has been relationship building or ongoing work. Clerk medication helps maintain continuity and trust in these situations. That includes explaining who the new point of contact is, how to reach them, what will happen with any scheduled appointments, and even what the next steps are. It is really important to make sure that consumers know how to raise concerns if needed, and that they maintain control of their decisions. </w:t>
      </w:r>
      <w:r w:rsidR="00000000">
        <w:br/>
      </w:r>
      <w:r w:rsidR="00000000">
        <w:br/>
        <w:t xml:space="preserve">In practice, without communication, staff changes can often feel like a loss of connection. It can mean a person has to repeat their story, and create additional barriers. The goal is not to make the transition stop. It is to make the transition as clear and seamless as possible. A change in staff does not need to become a disruption in Access. </w:t>
      </w:r>
      <w:r w:rsidR="00000000">
        <w:br/>
      </w:r>
      <w:r w:rsidR="00000000">
        <w:br/>
        <w:t xml:space="preserve">Let's move to slide 16. That brings everything back to the independent living philosophy and how we adapt without compromising all of these principles. So, these disruptions often </w:t>
      </w:r>
      <w:r w:rsidR="00000000">
        <w:lastRenderedPageBreak/>
        <w:t xml:space="preserve">create pressure to make quick decisions and disruptions. </w:t>
      </w:r>
      <w:r w:rsidR="00000000">
        <w:br/>
      </w:r>
      <w:r w:rsidR="00000000">
        <w:br/>
        <w:t xml:space="preserve">From an IL perspective, we adopt how the services are delivered without compromising the core principles. That means consumers remain in control of their goals and decisions, even when services are limited or delayed. </w:t>
      </w:r>
      <w:r w:rsidR="00000000">
        <w:br/>
      </w:r>
      <w:r w:rsidR="00000000">
        <w:br/>
        <w:t xml:space="preserve">It also may mean that staff continue to provide information, resources, options, support and advocacy rather than directing or limiting choices. </w:t>
      </w:r>
      <w:r w:rsidR="00000000">
        <w:br/>
      </w:r>
      <w:r w:rsidR="00000000">
        <w:br/>
        <w:t xml:space="preserve">Adaption may cause changes in how services are delivered, such as changes to the format. Maybe it is virtual instead of in person? We are just internal workflows or rely on community partnerships. The goal remains the same. Consumers are not shifted towards restrictive settings, and access needs are still being anticipated across different consumer types. </w:t>
      </w:r>
      <w:r w:rsidR="00000000">
        <w:br/>
      </w:r>
      <w:r w:rsidR="00000000">
        <w:br/>
        <w:t xml:space="preserve">Connection and autonomy are essential. This is where maintaining dignity and respect is so important. When the systems are under strain, it does not mean a reduction in quality. It is a different way of maintaining access. Let's go to slide 17, where we bring everything back to the key takeaways. </w:t>
      </w:r>
      <w:r w:rsidR="00000000">
        <w:br/>
      </w:r>
      <w:r w:rsidR="00000000">
        <w:br/>
        <w:t xml:space="preserve">So, disruptions are ongoing, and often interconnected. They happen across systems, organizations, and individual experiences at the same time. Even when services are displayed -- art delayed or disrupted, access to services should continue. That is where prioritization becomes important. We do not limit services, but support the sustainability and respond to the most urgent needs. </w:t>
      </w:r>
      <w:r w:rsidR="00000000">
        <w:br/>
      </w:r>
      <w:r w:rsidR="00000000">
        <w:br/>
        <w:t xml:space="preserve">Communication is a critical role in maintaining trust, reducing confusion and keeping consumers in the loop. Adaptation helps with this even if shift stems -- systems shift. Documentation and follow-up become more critical during these disruptions. </w:t>
      </w:r>
      <w:r w:rsidR="00000000">
        <w:br/>
      </w:r>
      <w:r w:rsidR="00000000">
        <w:br/>
        <w:t xml:space="preserve">Throughout this, the independent living philosophy should guide our decisions at every level. We need to ensure that consumers maintain choice, control, and access. </w:t>
      </w:r>
      <w:r w:rsidR="00000000">
        <w:br/>
      </w:r>
      <w:r w:rsidR="00000000">
        <w:br/>
        <w:t xml:space="preserve">One practical Takeaway can be that even when services are limited, no one should leave without a clear next step. That is how we maintain access even during a disruption. The next slide is resources for additional guidance. I want to share a couple of resources to explain what we have talked about a little bit. There are some great resources to talk about through the partnership for inclusive disaster policies. </w:t>
      </w:r>
      <w:r w:rsidR="00000000">
        <w:br/>
      </w:r>
      <w:r w:rsidR="00000000">
        <w:br/>
        <w:t xml:space="preserve">One of the resources included here is a working draft of an internal practice guide we have developed at ADA, the alliance of disability advocates. It is not presented as a model to replicate, but it is an example of how we have worked towards responding to disruptions over time. It includes things like "what is it weightless? Outlining a triage approach and how </w:t>
      </w:r>
      <w:r w:rsidR="00000000">
        <w:lastRenderedPageBreak/>
        <w:t xml:space="preserve">to prioritize. Clarifying roles and expectations during periods of increased demand" </w:t>
      </w:r>
      <w:r w:rsidR="00000000">
        <w:br/>
      </w:r>
      <w:r w:rsidR="00000000">
        <w:br/>
        <w:t xml:space="preserve">At the ADA, we have developed this not just for staff, but for volunteers that have been asking for clarity and consistency on how we manage all these things. </w:t>
      </w:r>
      <w:r w:rsidR="00000000">
        <w:br/>
      </w:r>
      <w:r w:rsidR="00000000">
        <w:br/>
        <w:t xml:space="preserve">Hopefully it reflects the efforts that we have created to be more transparent internally, so that decisions are more clearly understood and applied consistently. </w:t>
      </w:r>
      <w:r w:rsidR="00000000">
        <w:br/>
      </w:r>
      <w:r w:rsidR="00000000">
        <w:br/>
        <w:t xml:space="preserve">One important note however, is that waitlist as included in the guide are not intended as a default approach. They are for managing capacity when necessary, and still maintain connection and access through INR. The goal of ensuring this is to provide a practical example of how these can be structured. We also recognize the skin look different across organizations and communities. </w:t>
      </w:r>
      <w:r w:rsidR="00000000">
        <w:br/>
      </w:r>
      <w:r w:rsidR="00000000">
        <w:br/>
        <w:t xml:space="preserve">This is not a finished product, but showing how these can be translated into practice over time. I encourage you to reach out after today if you have any questions or ideas. Collaboration across organizations is how we strengthen access and how viewers respond over these disruptions. We are moving to slide 19, about what disruption means to you all in practice. </w:t>
      </w:r>
      <w:r w:rsidR="00000000">
        <w:br/>
      </w:r>
      <w:r w:rsidR="00000000">
        <w:br/>
        <w:t xml:space="preserve">MARY-KATE WELLS: </w:t>
      </w:r>
      <w:r w:rsidR="00000000">
        <w:br/>
        <w:t>Thank you so much Brittany. I see a lot of reactions. I think people will appreciate the resource. We will stop the recording now and transition into the peer sharing section.</w:t>
      </w:r>
    </w:p>
    <w:sectPr w:rsidR="00D260C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1439067">
    <w:abstractNumId w:val="8"/>
  </w:num>
  <w:num w:numId="2" w16cid:durableId="1592395878">
    <w:abstractNumId w:val="6"/>
  </w:num>
  <w:num w:numId="3" w16cid:durableId="144249316">
    <w:abstractNumId w:val="5"/>
  </w:num>
  <w:num w:numId="4" w16cid:durableId="463892403">
    <w:abstractNumId w:val="4"/>
  </w:num>
  <w:num w:numId="5" w16cid:durableId="495927106">
    <w:abstractNumId w:val="7"/>
  </w:num>
  <w:num w:numId="6" w16cid:durableId="52579867">
    <w:abstractNumId w:val="3"/>
  </w:num>
  <w:num w:numId="7" w16cid:durableId="152914337">
    <w:abstractNumId w:val="2"/>
  </w:num>
  <w:num w:numId="8" w16cid:durableId="636297343">
    <w:abstractNumId w:val="1"/>
  </w:num>
  <w:num w:numId="9" w16cid:durableId="79575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8F6"/>
    <w:rsid w:val="0015074B"/>
    <w:rsid w:val="0029639D"/>
    <w:rsid w:val="00326F90"/>
    <w:rsid w:val="004926EE"/>
    <w:rsid w:val="00AA1D8D"/>
    <w:rsid w:val="00B47730"/>
    <w:rsid w:val="00B6394E"/>
    <w:rsid w:val="00CB0664"/>
    <w:rsid w:val="00D260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513D709-962F-4FA8-80E6-B5DB4BF43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3279</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Wolinsky, Emily</cp:lastModifiedBy>
  <cp:revision>3</cp:revision>
  <dcterms:created xsi:type="dcterms:W3CDTF">2013-12-23T23:15:00Z</dcterms:created>
  <dcterms:modified xsi:type="dcterms:W3CDTF">2026-06-25T18:19:00Z</dcterms:modified>
  <cp:category/>
</cp:coreProperties>
</file>