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Traducción al español latinoamericano (literal)</w:t>
      </w:r>
    </w:p>
    <w:p>
      <w:r>
        <w:br/>
        <w:t>Conexión SILC: Desarrollo de Recursos – Estrategias que Fortalecen su SPIL y su Red Estatal</w:t>
        <w:br/>
        <w:t>Centro IL T&amp;TA</w:t>
        <w:br/>
        <w:t>21 de abril de 2026</w:t>
        <w:br/>
        <w:br/>
        <w:t>Subtitulación en vivo por AI-Media</w:t>
        <w:br/>
        <w:br/>
        <w:t>BETHANY BALDWIN:</w:t>
        <w:br/>
        <w:t>Hola, hola a todos. Bienvenidos al día de hoy. Estamos permitiendo que las personas se acomoden. Adelante, sírvanse un poco de agua y comenzaremos en breve.</w:t>
        <w:br/>
        <w:br/>
        <w:t>(Grabación en progreso)</w:t>
        <w:br/>
        <w:br/>
        <w:t>BETHANY BALDWIN:</w:t>
        <w:br/>
        <w:t>Bien, sin más preámbulos, comencemos. Preséntense en el chat. Quizás compartan un logro rápido que haya ocurrido esta semana. Bienvenidos a la Conexión SILC de hoy. El centro es operado por el Instituto Rural para la Comunidad Inclusiva de la Universidad de Montana. Mi nombre es Bethany Baldwin, uso los pronombres ella/la y formo parte del Consejo de Vida Independiente.</w:t>
        <w:br/>
        <w:br/>
        <w:t>Como breve descripción visual, soy una mujer de piel clara con cabello castaño rizado y una blusa azul y negra. También me identifico como una persona sorda con implante coclear.</w:t>
        <w:br/>
        <w:br/>
        <w:t>En la siguiente diapositiva pasaremos a los avisos generales. Tenemos algunas notas de accesibilidad antes de ceder la palabra a nuestros presentadores. Hay intérpretes de ASL y de español disponibles mediante el canal de interpretación ubicado en la barra de Zoom. Los intérpretes de ASL estarán destacados.</w:t>
        <w:br/>
        <w:br/>
        <w:t>Tenemos subtítulos tanto en inglés como en español. Para acceder a los subtítulos en inglés, haga clic en el botón “CC” de la barra de herramientas o use el enlace compartido en el chat. El español solo está disponible mediante el enlace en el chat. Puede comunicarse con el equipo de IL T&amp;TA. También puede utilizar la función de levantar la mano o el chat para hacer preguntas.</w:t>
        <w:br/>
        <w:br/>
        <w:t>También contamos con el cuadro de Preguntas y Respuestas para que haga preguntas en cualquier momento. Antes de hablar, puede activar su cámara si se siente cómodo haciéndolo.</w:t>
        <w:br/>
        <w:br/>
        <w:t>Finalmente, al terminar, tómese un momento para completar la encuesta. Compartiremos un enlace. Sus comentarios son esenciales: ayudan a definir temas futuros, mejorar nuestras reuniones y asegurar que apoyamos a nuestra comunidad.</w:t>
        <w:br/>
        <w:br/>
        <w:t>Agenda de hoy: revisaremos estrategias de desarrollo de recursos que cumplan con los requisitos estatales y del SPIL.</w:t>
        <w:br/>
        <w:br/>
        <w:t>Con eso, presentaré a Jeremy Morris, Director Ejecutivo del Consejo Estatal de Vida Independiente de Ohio. Bienvenido, Jeremy.</w:t>
        <w:br/>
        <w:br/>
        <w:t>JEREMY MORRIS:</w:t>
        <w:br/>
        <w:t>Hola a todos. Mi nombre es Jeremy Morris. Soy un hombre blanco de alrededor de treinta años y uso los pronombres él/lo. Soy el director del Consejo Estatal de Vida Independiente de Ohio. También trabajo como mentor de pares para el Centro IL T&amp;TA.</w:t>
        <w:br/>
        <w:br/>
        <w:t>Pasemos a la diapositiva cinco. Como ocurre con la mayoría de los temas, necesitamos cubrir algunos antecedentes. La Sección 705, cuando hablamos de las funciones de los Consejos Estatales de Vida Independiente, es donde se establecen las facultades del Consejo. El Consejo puede, de conformidad con el plan estatal descrito en la Sección 704 y salvo que la ley estatal lo prohíba, realizar algunas de las siguientes actividades:</w:t>
        <w:br/>
        <w:br/>
        <w:t>Con el fin de mejorar los servicios proporcionados a las personas con discapacidades, trabajar con los Centros de Vida Independiente para coordinar servicios con entidades públicas y privadas.</w:t>
        <w:br/>
        <w:br/>
        <w:t>Realizar actividades de desarrollo de recursos para apoyar las actividades descritas en esta subsección o para apoyar la prestación de servicios de Vida Independiente por parte de los Centros de Vida Independiente.</w:t>
        <w:br/>
        <w:br/>
        <w:t>Diapositiva seis. Y desempeñar otras funciones compatibles con el propósito de este capítulo y comparables a otras funciones descritas en esta subsección, según el Consejo determine apropiadas.</w:t>
        <w:br/>
        <w:br/>
        <w:t>Estas son facultades opcionales que un SILC puede ejercer si están incluidas en su plan estatal y son coherentes con el propósito de la Ley de Rehabilitación.</w:t>
        <w:br/>
        <w:br/>
        <w:t>Existe una limitación importante que todos deben conocer. El Consejo no deberá proporcionar directamente servicios de Vida Independiente a personas con discapacidades significativas ni administrar dichos servicios.</w:t>
        <w:br/>
        <w:br/>
        <w:t>Por lo tanto, si un SILC va a ejercer alguna de estas facultades, debe abordarse en su SPIL, normalmente en la sección relacionada con los Consejos Estatales de Vida Independiente.</w:t>
        <w:br/>
        <w:br/>
        <w:t>Diapositiva siete. Cuando hablamos del desarrollo de recursos, a menudo se considera una actividad independiente, pero en realidad está conectada y apoya otras responsabilidades y facultades del Consejo Estatal de Vida Independiente.</w:t>
        <w:br/>
        <w:br/>
        <w:t>La Sección 705(c) menciona el deber de coordinar actividades con otras entidades del estado que proporcionen servicios similares o complementarios a los servicios de Vida Independiente, incluidas entidades que faciliten o proporcionen apoyos y servicios comunitarios a largo plazo.</w:t>
        <w:br/>
        <w:br/>
        <w:t>Además, la Sección 705(c) otorga la facultad de trabajar con los Centros de Vida Independiente para coordinar servicios con entidades públicas y privadas con el fin de mejorar los servicios para las personas con discapacidades.</w:t>
        <w:br/>
        <w:br/>
        <w:t>El desarrollo de recursos puede servir para conectar el trabajo del SILC y de toda la red. Los SILC pueden ayudar a identificar oportunidades estatales para que los CIL participen, construir alianzas y fortalecer relaciones que permitan a otros comprender la conexión entre sus programas, la Vida Independiente y el trabajo de los CIL.</w:t>
        <w:br/>
        <w:br/>
        <w:t>Diapositivas nueve y diez.</w:t>
        <w:br/>
        <w:br/>
        <w:t>Parte de la conversación sobre desarrollo de recursos consiste en obtener recursos para el Consejo Estatal de Vida Independiente. Se pueden conseguir fondos para apoyar actividades relacionadas con el plan estatal.</w:t>
        <w:br/>
        <w:br/>
        <w:t>Por ejemplo, un SILC puede solicitar una subvención de un Consejo DD para realizar encuestas y sesiones de escucha en comunidades rurales sobre acceso a vivienda y recursos de modificación del hogar. Obtener esta subvención puede ayudar a cumplir los objetivos del plan estatal y fortalecer la colaboración con los CIL.</w:t>
        <w:br/>
        <w:br/>
        <w:t>Asimismo, el SILC puede identificar recursos que beneficien a la red de Vida Independiente. Puede investigar oportunidades de financiamiento y compartirlas con los CIL para que participen o colaboren en la planificación.</w:t>
        <w:br/>
        <w:br/>
        <w:t>El SILC también puede obtener fondos para beneficiar a toda la red. Por ejemplo, puede conseguir financiamiento para contratar consultores que impartan capacitaciones destinadas a mejorar la capacidad de la red para llegar a poblaciones no atendidas o insuficientemente atendidas.</w:t>
        <w:br/>
        <w:br/>
        <w:t>Diapositiva doce.</w:t>
        <w:br/>
        <w:br/>
        <w:t>Existen algunas salvaguardas que deben tenerse en cuenta. La Sección 705(c)(2) establece nuevamente que el Consejo no deberá proporcionar directamente servicios de Vida Independiente ni administrarlos. Esta limitación es fundamental y debe considerarse en cualquier actividad de desarrollo de recursos.</w:t>
        <w:br/>
        <w:br/>
        <w:t>Toda actividad de desarrollo de recursos debe llevarse a cabo sin infringir esta restricción. En cualquier proyecto, incorpore el control por parte de los consumidores y un enfoque interdiscapacidad. Siempre que sea posible, incluya la participación de los CIL, mantenga informados a los miembros del SILC y conserve registros y políticas que documenten el trabajo realizado.</w:t>
        <w:br/>
        <w:br/>
        <w:t>Estas son medidas básicas que todo SILC debe tener antes de redactar subvenciones o emprender actividades de desarrollo de recursos.</w:t>
        <w:br/>
        <w:br/>
        <w:t>(Interrupción de la grabación)</w:t>
        <w:br/>
        <w:br/>
        <w:t>BETHANY BALDWIN:</w:t>
        <w:br/>
        <w:t>Gracias a todos por participar en la Conexión SILC de hoy. Ha sido una excelente conversación.</w:t>
        <w:br/>
        <w:br/>
        <w:t>Al concluir, queremos escuchar sus opiniones. Verán el enlace de evaluación en el chat y en la pantalla, junto con un código QR. La encuesta es breve, aproximadamente ocho preguntas, y toma entre tres y cinco minutos.</w:t>
        <w:br/>
        <w:br/>
        <w:t>También queremos recordarles algunos próximos eventos: una sesión de aprendizaje e intercambio mañana, una cohorte de desarrollo de recursos que comenzará la próxima semana y una sesión de preguntas abiertas sobre estrategias inclusivas para desastres.</w:t>
        <w:br/>
        <w:br/>
        <w:t>Gracias a Jeremy, Brooke y a todos los proveedores de accesibilidad por acompañarnos hoy.</w:t>
        <w:br/>
        <w:br/>
        <w:t>¡Espero que todos tengan un excelente resto del día! Gracias a todos.</w:t>
        <w:br/>
        <w:br/>
        <w:t>(Fin del evento)</w:t>
        <w:br/>
        <w:br/>
        <w:t>Subtitulación en vivo por AI-Media</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