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7A8D1" w14:textId="77777777" w:rsidR="00546291" w:rsidRDefault="00000000">
      <w:pPr>
        <w:pStyle w:val="Title"/>
      </w:pPr>
      <w:r>
        <w:t>SILC Connection: The SILC’s Role in Advocacy</w:t>
      </w:r>
    </w:p>
    <w:p w14:paraId="4B141B56" w14:textId="77777777" w:rsidR="00546291" w:rsidRDefault="00000000">
      <w:r>
        <w:t>June 16, 2026</w:t>
      </w:r>
    </w:p>
    <w:p w14:paraId="5D69A209" w14:textId="77777777" w:rsidR="00546291" w:rsidRDefault="00000000">
      <w:r>
        <w:t>Content preserved; formatting cleaned with accessible headings added.</w:t>
      </w:r>
    </w:p>
    <w:p w14:paraId="387A0D69" w14:textId="77777777" w:rsidR="00546291" w:rsidRDefault="00000000">
      <w:pPr>
        <w:pStyle w:val="Heading1"/>
      </w:pPr>
      <w:r>
        <w:t>Meeting Start and Welcome</w:t>
      </w:r>
    </w:p>
    <w:p w14:paraId="3D613C54" w14:textId="77777777" w:rsidR="00546291" w:rsidRDefault="00000000">
      <w:r>
        <w:t>IL T&amp;TA Center Presents:</w:t>
      </w:r>
    </w:p>
    <w:p w14:paraId="56542B6B" w14:textId="77777777" w:rsidR="00546291" w:rsidRDefault="00000000">
      <w:r>
        <w:t>SILC Connection: The SILC’s Role In Advocacy</w:t>
      </w:r>
    </w:p>
    <w:p w14:paraId="76129DF5" w14:textId="77777777" w:rsidR="00546291" w:rsidRDefault="00000000">
      <w:r>
        <w:t>June 16th, 2026</w:t>
      </w:r>
    </w:p>
    <w:p w14:paraId="4342A409" w14:textId="77777777" w:rsidR="00546291" w:rsidRDefault="00000000">
      <w:pPr>
        <w:pStyle w:val="Heading1"/>
      </w:pPr>
      <w:r>
        <w:t>Housekeeping and Accessibility Information</w:t>
      </w:r>
    </w:p>
    <w:p w14:paraId="141298D0" w14:textId="5937B1A6" w:rsidR="00464A83" w:rsidRDefault="00000000">
      <w:r>
        <w:t xml:space="preserve">***MEETING START*** </w:t>
      </w:r>
      <w:r>
        <w:br/>
      </w:r>
      <w:r>
        <w:br/>
        <w:t xml:space="preserve">Live captioning by Ai-Media </w:t>
      </w:r>
      <w:r>
        <w:br/>
      </w:r>
      <w:r>
        <w:br/>
        <w:t xml:space="preserve">MARY-KATE WELLS: </w:t>
      </w:r>
      <w:r>
        <w:br/>
        <w:t xml:space="preserve">Welcome everyone. All right, we are going to give it a few moments for folks to sign in and get settled. We would love to know who is only called today, so if you want to share your name, maybe the state you are coming from and what SILC you are joining from. Although, we may have some CIL folks, but we are in a Silc connect. </w:t>
      </w:r>
      <w:r>
        <w:br/>
      </w:r>
      <w:r>
        <w:br/>
        <w:t xml:space="preserve">Welcome to today's independent living training and technical assistance Silc connection on the SILC role in advocacy. Very excited for this conversation today. The IL T&amp;TA center is available to you through a contract with the US Department of Health and Human Services. </w:t>
      </w:r>
      <w:r>
        <w:br/>
      </w:r>
      <w:r>
        <w:br/>
        <w:t xml:space="preserve">The centers operated by the University of Montana, Montana's rural Institute for inclusive communities. My name is Mary Kate Wells, I am the director of programs at the national Council of Independent living on assignment with this project. </w:t>
      </w:r>
      <w:r>
        <w:br/>
      </w:r>
      <w:r>
        <w:br/>
        <w:t xml:space="preserve">I use she/her pronouncement for a quick visual description, a 30 something light skinned woman with red hair wearing a black shirt. Next slide please. </w:t>
      </w:r>
      <w:r>
        <w:br/>
      </w:r>
      <w:r>
        <w:br/>
        <w:t xml:space="preserve">Before we begin, housekeeping accessibility not. We have ASL and Spanish interpreters available today. It is available using the interpretation channel that is located in the Zoom bar menu. ASL interpreters will be spotlight, but you can also pin them to your individual settings. </w:t>
      </w:r>
      <w:r>
        <w:br/>
      </w:r>
      <w:r>
        <w:lastRenderedPageBreak/>
        <w:br/>
        <w:t xml:space="preserve">We do have captioning available in both English and Spanish. Sorry, I was muted for a second. To access English captioning, you can click the "CC" button in the Zoom bar menu, or the link that is dropped in the chat. For Spanish captions, they are only available through the link that was put in the chat. </w:t>
      </w:r>
      <w:r>
        <w:br/>
      </w:r>
      <w:r>
        <w:br/>
        <w:t xml:space="preserve">Throughout the call, you can message anyone that has "IL T&amp;TA", using the chat. If you are having any difficulty or access issues. We will also be monitoring the chat as we go throughout the session. </w:t>
      </w:r>
      <w:r>
        <w:br/>
      </w:r>
      <w:r>
        <w:br/>
        <w:t xml:space="preserve">We will feel the most questions and comments at the end, but we may take them as we go. When we do address anything in the chat, we will be sure to read it aloud. We are hoping to have active peer discussion towards the end of the presentation, so you can use the "raise hand" feature, or chat feature. We also have a Q and a box. When you're not speaking, we ask that you are on mute. </w:t>
      </w:r>
      <w:r>
        <w:br/>
      </w:r>
      <w:r>
        <w:br/>
        <w:t xml:space="preserve">If you are joining by phone you can press *6 to unmute yourself, and *9 to raise your hand. We ask that you state your name and what organization you are joining from before speaking. This helps our access providers in their work. </w:t>
      </w:r>
      <w:r>
        <w:br/>
      </w:r>
      <w:r>
        <w:br/>
        <w:t xml:space="preserve">Finally, as always, we appreciate any feedback you have, whether it is another topic you are interested in, or a subtopic that you want to hear more about. Any other feedback that would help your learning in these calls. </w:t>
      </w:r>
      <w:r>
        <w:br/>
      </w:r>
      <w:r>
        <w:br/>
        <w:t xml:space="preserve">We will drop that towards the end of the session. Next slide. So, today's agenda, we hope that you will have an understanding of the SILCS authority and appropriate engagement in advocacy work. We hope that you will be able to distinguish systems advocacy, policy advocacy, and grassroots advocacy. Also, identify how coalition building can strengthen across disability advocacy. Most of all, we are hoping that we can all learn from each other. Next slide please. </w:t>
      </w:r>
      <w:r>
        <w:br/>
      </w:r>
      <w:r>
        <w:br/>
        <w:t xml:space="preserve">With that, I am excited to hand the floor over to Molly Cole, Executive Director of the Connecticut state independent living Council. When we get to the pure discussion, we will have Brooke Wilson as our facilitator from the national Association of State Independent living Council. With that, I will spotlight Molly and hand you the floor. Next slide. </w:t>
      </w:r>
    </w:p>
    <w:p w14:paraId="335B7023" w14:textId="5392ACE3" w:rsidR="00464A83" w:rsidRDefault="00464A83" w:rsidP="00464A83">
      <w:pPr>
        <w:pStyle w:val="Heading1"/>
      </w:pPr>
      <w:r>
        <w:t>Presentation</w:t>
      </w:r>
    </w:p>
    <w:p w14:paraId="6E9BB3A0" w14:textId="122E44D0" w:rsidR="00546291" w:rsidRDefault="00000000">
      <w:r>
        <w:br/>
        <w:t xml:space="preserve">MOLLY COLE: </w:t>
      </w:r>
      <w:r>
        <w:br/>
        <w:t xml:space="preserve">Hello everybody. So nice to see you. I cannot really see you, but I am glad that you joined today. By way of description, I am an older white woman with glasses and white hair. I am wearing a blue jacket. My background is a white and blue background with a SILC logo from </w:t>
      </w:r>
      <w:r>
        <w:lastRenderedPageBreak/>
        <w:t xml:space="preserve">Connecticut. We will talk a bit about the Silc role and what we can do in identifying issues, what the parameters are of what we can do and cannot do, and how we have made it work in Connecticut. We will talk a lot about how we do it in Connecticut and the ways we are able to make it work in some levels of advocacy in our state. Next slide. </w:t>
      </w:r>
      <w:r>
        <w:br/>
      </w:r>
      <w:r>
        <w:br/>
        <w:t xml:space="preserve">So, we may do a number of different approaches for advocacy. We talk about systems advocacy. That is the policy level and rules and laws within the system. We will talk about the parameters of what you can and cannot do in that domain. Policy advocacy, informing decision-makers about the impact of public policy, that is the education component of being able to educate policymakers about what the impact is. </w:t>
      </w:r>
      <w:r>
        <w:br/>
      </w:r>
      <w:r>
        <w:br/>
        <w:t xml:space="preserve">We will talk about where it ends, and what you can say. Grassroots advocacy, which is mobilizing people directly affected by some of the issues, policies, and causes that soak is addressing in independent living. </w:t>
      </w:r>
      <w:r>
        <w:br/>
      </w:r>
      <w:r>
        <w:br/>
        <w:t xml:space="preserve">We talk a lot about the work we do in Connecticut as a coalition. There are different coalitions -- there are different elements in the coalition that can take on different roles. We do it a lot. </w:t>
      </w:r>
      <w:r>
        <w:br/>
      </w:r>
      <w:r>
        <w:br/>
        <w:t xml:space="preserve">As a reminder, Connecticut is a small state. You can get almost anywhere within 2 1/2 hours. We are different from the larger states, but the same limits of what you can and cannot do still apply. Next slide. </w:t>
      </w:r>
      <w:r>
        <w:br/>
      </w:r>
      <w:r>
        <w:br/>
        <w:t xml:space="preserve">Systems advocacy is the effort to change policies or rules, or laws within a system in order to improve outcomes. In this instance, to improve outcomes for people with disabilities. It is not individual, not focused on the work you see happen in a CIL. It is broad. It can include meetings with legislators, but to talk about the impact of a policy, some of the data you might have, some of the research that may have been done. </w:t>
      </w:r>
      <w:r>
        <w:br/>
      </w:r>
      <w:r>
        <w:br/>
        <w:t xml:space="preserve">It is not about seeking their support for a particular piece of legislation or attempting to defeat a particular piece of legislation. </w:t>
      </w:r>
      <w:r>
        <w:br/>
      </w:r>
      <w:r>
        <w:br/>
        <w:t xml:space="preserve">It also involves meeting with other community leaders, because we work in collaboration. The only way we can do that is to make these connections with other leaders in the state. It is not for the faint hearted. A lot of systems advocacy takes years. It does not happen overnight. It does not happen quickly, and it takes a lot of relationship building and has players change over time and you have to reeducate. </w:t>
      </w:r>
      <w:r>
        <w:br/>
      </w:r>
      <w:r>
        <w:br/>
        <w:t xml:space="preserve">It may be a long period of time. Sometimes years, and sometimes deficit â€“ Megan sometimes Kate. It is not for the fainthearted but we definitely focus on it with independent living to make sure that we have a system that supports independent living and supports being able to make choices and live in their own communities. Next slide. </w:t>
      </w:r>
      <w:r>
        <w:br/>
      </w:r>
      <w:r>
        <w:br/>
      </w:r>
      <w:r>
        <w:lastRenderedPageBreak/>
        <w:t xml:space="preserve">You have to be able to mobilize people who are affected by policies and rules who can speak to the impact. I cannot speak to the impact of something I do not access, but it really involves identifying the individuals who can speak to that, and talk about the impact. </w:t>
      </w:r>
      <w:r>
        <w:br/>
      </w:r>
      <w:r>
        <w:br/>
        <w:t xml:space="preserve">For example, we did a lot of work this year about community first choice, and proposed changes to it that would have significantly limited access to the program. </w:t>
      </w:r>
      <w:r>
        <w:br/>
      </w:r>
      <w:r>
        <w:br/>
        <w:t xml:space="preserve">We sponsored a press conference and had individuals who talked about how they have benefited from the program, how we would impact their lives if it changed, and I cannot speak to that as someone who has not used the program. </w:t>
      </w:r>
      <w:r>
        <w:br/>
      </w:r>
      <w:r>
        <w:br/>
        <w:t xml:space="preserve">It was important for us to identify those individuals. We are dealing with a lot of issues around accessibility in our state counsel. The eligibility criteria that may exclude people from some support or services that would promote independent living. There are lots of ways that systems advocacy might require public action. </w:t>
      </w:r>
      <w:r>
        <w:br/>
      </w:r>
      <w:r>
        <w:br/>
        <w:t xml:space="preserve">We do a lot of those kinds of events that allow us to showcase those individuals that are willing to speak about it, willing to really stand up and talk about the changes. We may support them in being able to participate but they have to speak to the program. Next slide. </w:t>
      </w:r>
      <w:r>
        <w:br/>
      </w:r>
      <w:r>
        <w:br/>
        <w:t xml:space="preserve">Policy advocacy is really educating people about the impact of a policy. It is the strategic process that informs decision-makers about the impact of public policies. It is an organized, sustained effort. </w:t>
      </w:r>
      <w:r>
        <w:br/>
      </w:r>
      <w:r>
        <w:br/>
        <w:t xml:space="preserve">For example, we do educational hearings, informational hearings with legislators. Off the top of my head, we did one on - an educational hearing on institutions, a large institution in Connecticut that would like to close. We talked about a lot of the research around the closure of institutions, the impact and cost. </w:t>
      </w:r>
      <w:r>
        <w:br/>
      </w:r>
      <w:r>
        <w:br/>
        <w:t xml:space="preserve">It was an informational hearing. There was no bill to talk about. It was just giving a better understanding. We did the same thing twice for supported decision-making. The benefits of it, the challenges of guardianship, and talking about what other states have done, but not lobbying for a bill. </w:t>
      </w:r>
      <w:r>
        <w:br/>
      </w:r>
      <w:r>
        <w:br/>
        <w:t xml:space="preserve">We do those in a number of different ways. The educational hearings are ones that we have found particularly effective because we can bring in experts, and bring in material and research that we may not be able to do in other settings. It works really well. </w:t>
      </w:r>
      <w:r>
        <w:br/>
      </w:r>
      <w:r>
        <w:br/>
        <w:t xml:space="preserve">It can also include webinars and training. We do lots of those. We develop a lot of materials. This year particularly, it is been a lot of webinars about supported decision-making. We have done rallies, and press conferences, and asked people to write up ads on institutions closing and supported decision-making. Next slide. </w:t>
      </w:r>
      <w:r>
        <w:br/>
      </w:r>
      <w:r>
        <w:br/>
      </w:r>
      <w:r>
        <w:lastRenderedPageBreak/>
        <w:t xml:space="preserve">So, grassroots advocacy is a community led action. It is mobilizing people in their communities to advocate for specific issues, policies or causes. It is the "bottom up" approach. You cannot do system change without thinking of all approaches. Top down bottom up. The grassroots piece is a critical part of this. </w:t>
      </w:r>
      <w:r>
        <w:br/>
      </w:r>
      <w:r>
        <w:br/>
        <w:t xml:space="preserve">It comes directly from people in the community. It is not a central organization, certainly not professional lobbyist. That is something we do not do. We do it in combination with the CILs, and policy advocacy. What happens at the grassroot levels is sometimes much more organized in very specific communities. Next slide. </w:t>
      </w:r>
      <w:r>
        <w:br/>
      </w:r>
      <w:r>
        <w:br/>
        <w:t xml:space="preserve">So we have lots of ways that we identify advocacy. It comes from SILC board members. The whole initiative on wheelchair repair. We passed landmark advocacy on this a few years ago. The initial work on that came from Silc board members talking about some of the challenges they were having in getting their wheelchairs fixed. We formed a little group to talk about that, and they went out and made other contacts and continue to work on it and report back to the SILC board. </w:t>
      </w:r>
      <w:r>
        <w:br/>
      </w:r>
      <w:r>
        <w:br/>
        <w:t xml:space="preserve">Advocacy initiatives may come from CIls. As they try to impact lives in their own communities, they may come forward with specific... And what is going on with them. We may hear more and more about the specific issues. It may come from other groups and other individuals. </w:t>
      </w:r>
      <w:r>
        <w:br/>
      </w:r>
      <w:r>
        <w:br/>
        <w:t xml:space="preserve">For us, one of the primary ways we hear about this is the cross disability alliance. We have the Connecticut alliance... </w:t>
      </w:r>
      <w:r>
        <w:br/>
      </w:r>
      <w:r>
        <w:br/>
        <w:t xml:space="preserve">MARY-KATE WELLS: </w:t>
      </w:r>
      <w:r>
        <w:br/>
        <w:t xml:space="preserve">Molly, I would like to pause for one second. We have to make sure that folks are hearing the Spanish interpreters. This is Mary Kate, one second... It is coming in loud and clear on my end. I just wanted to check in with the Spanish captioner to make sure that we are picking it up... OK, I'm going to keep monitoring. Molly, you can continue. For the Spanish captioner or any audience members, let us know if you are having any issues. </w:t>
      </w:r>
      <w:r>
        <w:br/>
      </w:r>
      <w:r>
        <w:br/>
        <w:t xml:space="preserve">MOLLY COLE: </w:t>
      </w:r>
      <w:r>
        <w:br/>
        <w:t xml:space="preserve">Absolutely. We will stop get it fixed. Let's go to the next slide. </w:t>
      </w:r>
      <w:r>
        <w:br/>
      </w:r>
      <w:r>
        <w:br/>
        <w:t xml:space="preserve">MARY-KATE WELLS: </w:t>
      </w:r>
      <w:r>
        <w:br/>
        <w:t xml:space="preserve">Sorry Molly. The captioner has asked if the speaker can slow down a little bit so that the Spanish interpreters can slow down a little bit. Slow down a bit so that they can capture it. Go ahead Molly. </w:t>
      </w:r>
      <w:r>
        <w:br/>
      </w:r>
      <w:r>
        <w:br/>
        <w:t xml:space="preserve">MOLLY COLE: </w:t>
      </w:r>
      <w:r>
        <w:br/>
        <w:t xml:space="preserve">We started to talk about the Wiltshire repair coalition and how it came about. It began with issues raised at a board meeting, a monthly SILC meeting. They started speaking about all </w:t>
      </w:r>
      <w:r>
        <w:lastRenderedPageBreak/>
        <w:t xml:space="preserve">the issues they were having, and more and more people chimed in. It was clearly an issue in -- it was clearly an issue and we decided to form a committee. </w:t>
      </w:r>
      <w:r>
        <w:br/>
      </w:r>
      <w:r>
        <w:br/>
        <w:t xml:space="preserve">We explored the issue and it came to the detection of our partners and advocacy systems. They had also been hearing complaints about wheelchair repair as an issue. They got involved, and it was discussed through the cross disability alliance in the form to the wheelchair repair coalition with a number of individuals and organizations that all recognize that it was an issue. </w:t>
      </w:r>
      <w:r>
        <w:br/>
      </w:r>
      <w:r>
        <w:br/>
        <w:t xml:space="preserve">They had a massive rally at the Capitol. It was quite impressive, with a lot of personal stories talking about that, the need to have reform in the will -- in the way that wheelchair reform is done in the state. </w:t>
      </w:r>
      <w:r>
        <w:br/>
      </w:r>
      <w:r>
        <w:br/>
        <w:t xml:space="preserve">It is now connected to the standing body in Connecticut. He now has a permanent home in a coalition that meets monthly. Consumers, as well as those from the wheelchair repair organizations in the state, businesses in the state continue to try and hammer out their differences. </w:t>
      </w:r>
      <w:r>
        <w:br/>
      </w:r>
      <w:r>
        <w:br/>
        <w:t xml:space="preserve">I will not say it is 100% resolved, but there is now an avenue by which it can be resolved. We will see where it goes. Next slide. </w:t>
      </w:r>
      <w:r>
        <w:br/>
      </w:r>
      <w:r>
        <w:br/>
        <w:t xml:space="preserve">So the basic elements, we talk a lot about coalition building and we do it, and do it all the time. If you will do collaboration, there are a few things you need to know. You need to have shared goals, mutual trust, and some clearly defined roles and leadership. He also need to be willing to able to share resources. </w:t>
      </w:r>
      <w:r>
        <w:br/>
      </w:r>
      <w:r>
        <w:br/>
        <w:t xml:space="preserve">We cannot do this work without collaboration, and we cannot have successful collaboration without the shared goals that we are trying to get to. If we did not trust each other, and it does not mean that we trust each other on everything, but on the specific issue we trust each other. </w:t>
      </w:r>
      <w:r>
        <w:br/>
      </w:r>
      <w:r>
        <w:br/>
        <w:t xml:space="preserve">Clearly defined goals and leadership. There is a lot of work going on with supported decision-making. (unknown name) is the president of the board, and she champions that in the meetings. They are preparing for a meeting this fall. We have a coalition on community first choice. That is being led by the litigation attorney of protection and advocacy. That is there coalition. </w:t>
      </w:r>
      <w:r>
        <w:br/>
      </w:r>
      <w:r>
        <w:br/>
        <w:t xml:space="preserve">We have a coalition for the institution we would like to see close. I lead that one. All of those are comprised of people from various agencies and organizations that have various reasons for being involved in a particular effort and initiative. Those all get reported back to the SILC board at their meetings. </w:t>
      </w:r>
      <w:r>
        <w:br/>
      </w:r>
      <w:r>
        <w:br/>
        <w:t xml:space="preserve">Also, sharing resources. Someone may make copies of something, and someone may take on </w:t>
      </w:r>
      <w:r>
        <w:lastRenderedPageBreak/>
        <w:t xml:space="preserve">the job of finding sign liquid interpreters. Someone may figure out how to -- sign language interpreters. Someone may figure out how to get press involved. We all take a piece, but collaboration is a critical element and we have to have those pieces in place in order for it to be successful. Next slide. </w:t>
      </w:r>
      <w:r>
        <w:br/>
      </w:r>
      <w:r>
        <w:br/>
        <w:t xml:space="preserve">So, we have to do that but it does mean that sometimes we are supporting emerging groups. They need to build their own structure, capacity and visibility. That is to our benefit. The more we can support other groups in growing, the more people there are to share the work. We were excited to learn over the spring that Connecticut wanted to form a chapter of Connecticut adapt. </w:t>
      </w:r>
      <w:r>
        <w:br/>
      </w:r>
      <w:r>
        <w:br/>
        <w:t xml:space="preserve">They have not put together a nonprofit structure so to speak. They were able to get some initial startup funding from the council. The Council asked if we would do the fiscal management while they await their nonprofit status. Some of that involves coaching them on how to manage and develop their budget. </w:t>
      </w:r>
      <w:r>
        <w:br/>
      </w:r>
      <w:r>
        <w:br/>
        <w:t xml:space="preserve">Some of it means cosponsoring events with them. They have some visibility, but understanding how to collaborate with successful outreach and events. We are only doing this until the end of September, and they have the summer to get all of the pieces in place. </w:t>
      </w:r>
      <w:r>
        <w:br/>
      </w:r>
      <w:r>
        <w:br/>
        <w:t xml:space="preserve">We are happy to do that, and we have done it with other organizations as well because it is critical for us to have as many players as we can for getting this work done. </w:t>
      </w:r>
      <w:r>
        <w:br/>
      </w:r>
      <w:r>
        <w:br/>
        <w:t xml:space="preserve">The Connecticut SILC has two staff members and we cannot possibly do all of this with just those two. The more to share the work, the better. Supporting other advocacy organizations is important to the work. Next slide. </w:t>
      </w:r>
      <w:r>
        <w:br/>
      </w:r>
      <w:r>
        <w:br/>
        <w:t xml:space="preserve">So, we use coalition building as a particular advocacy strategy. We have talked about these, the three. Supported decision-making, closing the institution. Every single one of these takes time. Relationship building takes time. I have been working in the disability field in Connecticut for well over 40 or 50 years. I was a child when I started. </w:t>
      </w:r>
      <w:r>
        <w:br/>
      </w:r>
      <w:r>
        <w:br/>
        <w:t xml:space="preserve">I have been doing it for a very long time and we build relationships over time. Relationships are a critical part of trust in being able to get some of this moving. Every coalition takes that designated leadership to move it along. When you have that coalition, whether it is supported decision-making, causing an institution or community first choice. </w:t>
      </w:r>
      <w:r>
        <w:br/>
      </w:r>
      <w:r>
        <w:br/>
        <w:t xml:space="preserve">When you can demonstrate there is broad support for an issue, that gets the attention of the folks that can make it happen. The better your coalition building, the more you are able to do that, and the better your success will be in making it happen. </w:t>
      </w:r>
      <w:r>
        <w:br/>
      </w:r>
      <w:r>
        <w:br/>
        <w:t xml:space="preserve">You can mobilize people to share stories, and get a tappet. It is a critical part. Next slide. I want to talk a little bit about the lifespan alliance, because it really is the pipeline that we </w:t>
      </w:r>
      <w:r>
        <w:lastRenderedPageBreak/>
        <w:t xml:space="preserve">use for a lot of our work. </w:t>
      </w:r>
      <w:r>
        <w:br/>
      </w:r>
      <w:r>
        <w:br/>
        <w:t xml:space="preserve">That actually started in 2013 when I was a director at the ED counsel. We started it during an ice storm in the middle of winter and had 89 people show up. Currently in our mailing and email database, we have 715 emails -- members and organizations. There is a core group that is less than that, but we can mobilize those people as we need to to get those people out, to support the efforts and initiatives. The lifespan alliance is a critical part of that. </w:t>
      </w:r>
      <w:r>
        <w:br/>
      </w:r>
      <w:r>
        <w:br/>
        <w:t xml:space="preserve">It includes CILs... And by the way, this year for the first time, they refer to themselves as the GED network, and the Connecticut SILC is now a part of that. We meet every other week, the four of us to really plan and coordinate our efforts. </w:t>
      </w:r>
      <w:r>
        <w:br/>
      </w:r>
      <w:r>
        <w:br/>
        <w:t xml:space="preserve">I am really excited about that and I think it is a huge step. We will see where it goes. I will encourage you where you can to do that collaboration. The core group includes legal partners from several organizations, family networks, brain injury partners, it is a really broad-based group that comes together. </w:t>
      </w:r>
      <w:r>
        <w:br/>
      </w:r>
      <w:r>
        <w:br/>
        <w:t xml:space="preserve">Sometimes it is more than 20, sometimes it is fewer. As we get closer to a legislative session where we identify what the issues are and what we can anticipate happening, more and more people come up. Those meetings happen weekly during a legislative session where we can monitor what is going on. </w:t>
      </w:r>
      <w:r>
        <w:br/>
      </w:r>
      <w:r>
        <w:br/>
        <w:t xml:space="preserve">Once the session ends over the summer, we fall back to every other week, and then into monthly in the summer months. In the fall, we go back to every other week as we start to plan for the next round. </w:t>
      </w:r>
      <w:r>
        <w:br/>
      </w:r>
      <w:r>
        <w:br/>
        <w:t xml:space="preserve">Every Friday, on Zoom, at noon we have a call. That is how we do it. It is focused on systems, policy, and grassroot issues. We do rallies on disability rights, and we do a candidate form that is in the works for October this year, and we do them every other year, and election years, and focus on the congressional candidates. </w:t>
      </w:r>
      <w:r>
        <w:br/>
      </w:r>
      <w:r>
        <w:br/>
        <w:t xml:space="preserve">Connecticut has five seats up for grabs this time, and no senators up for reelection. Then, the state constitution offices. Governor, lieutenant governor, Secretary-General, and Treas. All of those candidates, and every candidate that is running. </w:t>
      </w:r>
      <w:r>
        <w:br/>
      </w:r>
      <w:r>
        <w:br/>
        <w:t xml:space="preserve">It is a nonpartisan event, and that is a key issue. Your work needs to be nonpartisan. There cannot be lobbying and it cannot be partisan. We are very clear in our information that it is a nonpartisan event. </w:t>
      </w:r>
      <w:r>
        <w:br/>
      </w:r>
      <w:r>
        <w:br/>
        <w:t xml:space="preserve">Anyone that puts their name on the ballot by primary, or signatures, or any other means. If they are on the ballot for election in the fall, they are invited and given the same amount of time. </w:t>
      </w:r>
      <w:r>
        <w:br/>
      </w:r>
      <w:r>
        <w:lastRenderedPageBreak/>
        <w:br/>
        <w:t xml:space="preserve">They are asked from the same pool of questions, and all the questions are developed by the cross disability alliance. We do not allow any of them to distribute campaign material to the audience, and we do not allow any exhibits that are partisan while we are there. This is a strictly nonpartisan event. We hire a moderator to ask the questions. Next slide please. </w:t>
      </w:r>
      <w:r>
        <w:br/>
      </w:r>
      <w:r>
        <w:br/>
        <w:t xml:space="preserve">During the session, we leak -- we meet weekly, and meet monthly or biweekly. We share a lot of information. The mailing list, the 700+, it goes out not just individuals, but organizations that post and disseminate it to other places. It is a very broad reach. We can get information to other places and pass it on. </w:t>
      </w:r>
      <w:r>
        <w:br/>
      </w:r>
      <w:r>
        <w:br/>
        <w:t xml:space="preserve">Lots of time, people will send information on an event they are holding and we will do it, as long as it is not something that is asking for a vote on a particular piece of legislation. As long as it is not lobbying, we will send it out. Sometimes I tell them to revise it and change what they are asking, to not tell people how to vote, we can get some information out. </w:t>
      </w:r>
      <w:r>
        <w:br/>
      </w:r>
      <w:r>
        <w:br/>
        <w:t xml:space="preserve">We can send out information about an impact that you can use to educate your legislature, but you cannot send out material that asked for a vote, or asked to defeat a piece of legislation. That is lobbying and you cannot do it. </w:t>
      </w:r>
      <w:r>
        <w:br/>
      </w:r>
      <w:r>
        <w:br/>
        <w:t xml:space="preserve">We also do sign on letters. Sometimes, those go to people in key community places, and sometimes they go to agency folks, particularly Medicaid. Through the cross disability alliance, we can send out a sign on letter from 30 or 40 organizations, and it often gets us a meeting because there are a lot of people. We do a lot of press conferences and rallies. We can mobilize people with stories to share. Next slide please. </w:t>
      </w:r>
      <w:r>
        <w:br/>
      </w:r>
      <w:r>
        <w:br/>
        <w:t xml:space="preserve">Here's what SILC advocacy can look like. If you can identify issues, it could come from any part of the community. The board, your CIL, or partners in other organizations. It looks like coalitions around shared issues. It looks like really Advil â€“ Mike really elevating those stories, public input will stop helping to mobilize people to share that information. It can look like educating policymakers about policy impact. </w:t>
      </w:r>
      <w:r>
        <w:br/>
      </w:r>
      <w:r>
        <w:br/>
        <w:t xml:space="preserve">You can go and testify in support of or opposition of a bill. In Connecticut, if I submit written testimony, and go online to do it, there is a box in the corner that says "are you testifying in support of or against". The third line is noncommittal. I always choose that one because I cannot testify for or against, but I can prepare legislation that illustrates the data that is out there, the stories, and I can talk about the research. I actually did that for supportive decision-making, and it generated questions from the committee that was hearing the bill. </w:t>
      </w:r>
      <w:r>
        <w:br/>
      </w:r>
      <w:r>
        <w:br/>
        <w:t xml:space="preserve">It was good information to be able to share with them but it cannot come out in favor of or against the bill, and you cannot encourage others to do that. You can arm them with information to share. </w:t>
      </w:r>
      <w:r>
        <w:br/>
      </w:r>
      <w:r>
        <w:br/>
      </w:r>
      <w:r>
        <w:lastRenderedPageBreak/>
        <w:t xml:space="preserve">It is about educating decision-makers. Not just legislators, but other individuals in other organizations as well. You have to support those advocacy efforts but you have to be really clear about what you can do, and be really careful about not being partisan. Next slide. </w:t>
      </w:r>
      <w:r>
        <w:br/>
      </w:r>
      <w:r>
        <w:br/>
        <w:t xml:space="preserve">This is a great document that ACL has put out that talks about permitted advocacy actions. If you have questions, I encourage you to look at that because it shows what you can and cannot do. Before I end, there are a couple of questions I want to address. The first question is how to address young adults in this group. </w:t>
      </w:r>
      <w:r>
        <w:br/>
      </w:r>
      <w:r>
        <w:br/>
        <w:t xml:space="preserve">We all struggle with this. We do have a family organization that has run for a long time. It is called CASA - kids as self advocates. It has been fading recently, and we have been problem-solving about how to build it up again. We would like to see our youth more involved. </w:t>
      </w:r>
      <w:r>
        <w:br/>
      </w:r>
      <w:r>
        <w:br/>
        <w:t xml:space="preserve">I will say that the CILS are doing a lot of work with transitions and have access to some youth and individuals within schools and the transition world that can work with them. </w:t>
      </w:r>
      <w:r>
        <w:br/>
      </w:r>
      <w:r>
        <w:br/>
        <w:t xml:space="preserve">In our work of supportive decision-making, we have been working with them as well. We are thinking that maybe another avenue, but I will say this is an area we are struggling with and very concerned about. Frankly, our leaders are getting old, and we need some youth to come in on some of this work. </w:t>
      </w:r>
      <w:r>
        <w:br/>
      </w:r>
      <w:r>
        <w:br/>
        <w:t xml:space="preserve">We would welcome any input from any on you on how you have had success with that. The second question is how to address voter education and legislation rules. The key word there is nonpartisan. We work with (unknown term) and the rev up initiative. </w:t>
      </w:r>
      <w:r>
        <w:br/>
      </w:r>
      <w:r>
        <w:br/>
        <w:t xml:space="preserve">The keyword is nonpartisan. When you are out and doing work, you cannot have any information or be associated with any candidates. We really want to be very focused on ensuring that there is nothing around you. </w:t>
      </w:r>
      <w:r>
        <w:br/>
      </w:r>
      <w:r>
        <w:br/>
        <w:t xml:space="preserve">We have done a lot of voter registration drives and we have done a lot of folk education. We do webinars on it, but it is never in conjunction with a particular candidate. We are very careful of not appearing to be partisan in any way. Someone just put in the chat link to rev up if you have any interest in that. They are a great group with great resources for voter education. </w:t>
      </w:r>
      <w:r>
        <w:br/>
      </w:r>
      <w:r>
        <w:br/>
        <w:t>I would like to stop and hear from any of you with your experiences and any questions you may have. Thank you.</w:t>
      </w:r>
    </w:p>
    <w:sectPr w:rsidR="0054629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787634">
    <w:abstractNumId w:val="8"/>
  </w:num>
  <w:num w:numId="2" w16cid:durableId="1539010299">
    <w:abstractNumId w:val="6"/>
  </w:num>
  <w:num w:numId="3" w16cid:durableId="401567013">
    <w:abstractNumId w:val="5"/>
  </w:num>
  <w:num w:numId="4" w16cid:durableId="1084490734">
    <w:abstractNumId w:val="4"/>
  </w:num>
  <w:num w:numId="5" w16cid:durableId="1418407071">
    <w:abstractNumId w:val="7"/>
  </w:num>
  <w:num w:numId="6" w16cid:durableId="1108114096">
    <w:abstractNumId w:val="3"/>
  </w:num>
  <w:num w:numId="7" w16cid:durableId="106584131">
    <w:abstractNumId w:val="2"/>
  </w:num>
  <w:num w:numId="8" w16cid:durableId="512307673">
    <w:abstractNumId w:val="1"/>
  </w:num>
  <w:num w:numId="9" w16cid:durableId="801461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6FBA"/>
    <w:rsid w:val="0029639D"/>
    <w:rsid w:val="00326F90"/>
    <w:rsid w:val="00464A83"/>
    <w:rsid w:val="00546291"/>
    <w:rsid w:val="00641F7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7BF22EF-726C-4C43-88C3-D8DDB154C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3740</Words>
  <Characters>21321</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25011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Wolinsky, Emily</cp:lastModifiedBy>
  <cp:revision>3</cp:revision>
  <dcterms:created xsi:type="dcterms:W3CDTF">2013-12-23T23:15:00Z</dcterms:created>
  <dcterms:modified xsi:type="dcterms:W3CDTF">2026-06-24T16:02:00Z</dcterms:modified>
  <cp:category/>
</cp:coreProperties>
</file>