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F1985B" w14:textId="77777777" w:rsidR="00B352D5" w:rsidRDefault="00B352D5"/>
    <w:p w14:paraId="3A6EC4A2" w14:textId="37144589" w:rsidR="00B352D5" w:rsidRDefault="00000000">
      <w:pPr>
        <w:ind w:hanging="90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Outreach </w:t>
      </w:r>
      <w:r w:rsidR="003A7FAE">
        <w:rPr>
          <w:b/>
          <w:bCs/>
          <w:sz w:val="56"/>
          <w:szCs w:val="56"/>
        </w:rPr>
        <w:t>S</w:t>
      </w:r>
      <w:r>
        <w:rPr>
          <w:b/>
          <w:bCs/>
          <w:sz w:val="56"/>
          <w:szCs w:val="56"/>
        </w:rPr>
        <w:t>trategies for the Deaf and Hard of Hearing Community</w:t>
      </w:r>
    </w:p>
    <w:p w14:paraId="467A5211" w14:textId="77777777" w:rsidR="00B352D5" w:rsidRDefault="00000000">
      <w:pPr>
        <w:ind w:hanging="90"/>
        <w:jc w:val="center"/>
      </w:pPr>
      <w:r>
        <w:t>August 26, 2026</w:t>
      </w:r>
    </w:p>
    <w:p w14:paraId="5DAB407F" w14:textId="77777777" w:rsidR="00B352D5" w:rsidRDefault="00B352D5">
      <w:pPr>
        <w:ind w:hanging="90"/>
        <w:jc w:val="center"/>
      </w:pPr>
    </w:p>
    <w:p w14:paraId="0DD63EAD" w14:textId="77777777" w:rsidR="00B352D5" w:rsidRDefault="00000000">
      <w:pPr>
        <w:ind w:hanging="90"/>
        <w:jc w:val="center"/>
      </w:pPr>
      <w:r>
        <w:rPr>
          <w:noProof/>
        </w:rPr>
        <w:drawing>
          <wp:inline distT="0" distB="0" distL="0" distR="0" wp14:anchorId="4CFE2640" wp14:editId="1DA4FBA2">
            <wp:extent cx="2463800" cy="1185334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6578" cy="1201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2F33F5" w14:textId="77777777" w:rsidR="00B352D5" w:rsidRDefault="00000000">
      <w:pPr>
        <w:spacing w:after="80" w:line="276" w:lineRule="auto"/>
        <w:ind w:hanging="90"/>
      </w:pPr>
      <w:r>
        <w:br w:type="page"/>
      </w:r>
      <w:r>
        <w:rPr>
          <w:b/>
          <w:bCs/>
          <w:color w:val="70003E"/>
          <w:sz w:val="32"/>
          <w:szCs w:val="32"/>
        </w:rPr>
        <w:lastRenderedPageBreak/>
        <w:t>Before We Begin</w:t>
      </w:r>
    </w:p>
    <w:p w14:paraId="00E9384B" w14:textId="77777777" w:rsidR="00B352D5" w:rsidRDefault="00000000">
      <w:pPr>
        <w:spacing w:after="80" w:line="276" w:lineRule="auto"/>
        <w:ind w:left="-86"/>
      </w:pPr>
      <w:r>
        <w:rPr>
          <w:sz w:val="26"/>
          <w:szCs w:val="26"/>
        </w:rPr>
        <w:t>ASL &amp; Spanish Interpreters are available and labeled.</w:t>
      </w:r>
    </w:p>
    <w:p w14:paraId="0E213325" w14:textId="77777777" w:rsidR="00B352D5" w:rsidRDefault="00000000">
      <w:pPr>
        <w:spacing w:after="80" w:line="276" w:lineRule="auto"/>
        <w:ind w:left="-86"/>
      </w:pPr>
      <w:r>
        <w:rPr>
          <w:sz w:val="26"/>
          <w:szCs w:val="26"/>
        </w:rPr>
        <w:t>Access Closed Captioning by clicking the CC button located at the bottom of your Zoom window.</w:t>
      </w:r>
    </w:p>
    <w:p w14:paraId="2AB3D821" w14:textId="77777777" w:rsidR="00B352D5" w:rsidRDefault="00000000">
      <w:pPr>
        <w:spacing w:after="80" w:line="276" w:lineRule="auto"/>
        <w:ind w:left="-86"/>
      </w:pPr>
      <w:r>
        <w:rPr>
          <w:sz w:val="26"/>
          <w:szCs w:val="26"/>
        </w:rPr>
        <w:t>Use Zoom's Raise Hand or Chat features to ask questions.</w:t>
      </w:r>
    </w:p>
    <w:p w14:paraId="5077261E" w14:textId="77777777" w:rsidR="00B352D5" w:rsidRDefault="00000000">
      <w:pPr>
        <w:spacing w:after="80" w:line="276" w:lineRule="auto"/>
        <w:ind w:left="-86"/>
      </w:pPr>
      <w:r>
        <w:rPr>
          <w:sz w:val="26"/>
          <w:szCs w:val="26"/>
        </w:rPr>
        <w:t>Use the Q&amp;A box to send us your questions at any time.</w:t>
      </w:r>
    </w:p>
    <w:p w14:paraId="05FE30F8" w14:textId="77777777" w:rsidR="00B352D5" w:rsidRDefault="00000000">
      <w:pPr>
        <w:spacing w:after="80" w:line="276" w:lineRule="auto"/>
        <w:ind w:left="-86"/>
      </w:pPr>
      <w:r>
        <w:rPr>
          <w:sz w:val="26"/>
          <w:szCs w:val="26"/>
        </w:rPr>
        <w:t>Remember to state your name and organization before speaking.</w:t>
      </w:r>
    </w:p>
    <w:p w14:paraId="03A950A5" w14:textId="77777777" w:rsidR="00B352D5" w:rsidRDefault="00000000">
      <w:pPr>
        <w:spacing w:after="80" w:line="276" w:lineRule="auto"/>
        <w:ind w:left="-86"/>
      </w:pPr>
      <w:r>
        <w:rPr>
          <w:sz w:val="26"/>
          <w:szCs w:val="26"/>
        </w:rPr>
        <w:t>Message our IL T&amp;TA team using the Chat feature if you have difficulties with today's call.</w:t>
      </w:r>
    </w:p>
    <w:p w14:paraId="11878669" w14:textId="77777777" w:rsidR="00B352D5" w:rsidRDefault="00000000">
      <w:r>
        <w:rPr>
          <w:sz w:val="26"/>
          <w:szCs w:val="26"/>
        </w:rPr>
        <w:t>Please complete the survey at the end of today's training.</w:t>
      </w:r>
    </w:p>
    <w:p w14:paraId="173C3407" w14:textId="77777777" w:rsidR="00B352D5" w:rsidRDefault="00000000">
      <w:pPr>
        <w:pStyle w:val="Heading1"/>
        <w:ind w:hanging="90"/>
      </w:pPr>
      <w:r>
        <w:lastRenderedPageBreak/>
        <w:t xml:space="preserve">Today’s Agenda – </w:t>
      </w:r>
    </w:p>
    <w:p w14:paraId="7BA4A7C3" w14:textId="77777777" w:rsidR="00B352D5" w:rsidRDefault="00000000">
      <w:pPr>
        <w:ind w:hanging="90"/>
        <w:rPr>
          <w:b/>
          <w:bCs/>
        </w:rPr>
      </w:pPr>
      <w:r>
        <w:rPr>
          <w:b/>
          <w:bCs/>
        </w:rPr>
        <w:t>Key Takeaways:</w:t>
      </w:r>
    </w:p>
    <w:p w14:paraId="76C4DF05" w14:textId="77777777" w:rsidR="00B352D5" w:rsidRDefault="00000000" w:rsidP="003A7FAE">
      <w:pPr>
        <w:pStyle w:val="Bullet"/>
      </w:pPr>
      <w:r>
        <w:t>Understands how Deaf culture shapes effective outreach and relationship-building.</w:t>
      </w:r>
    </w:p>
    <w:p w14:paraId="79ACB454" w14:textId="77777777" w:rsidR="00B352D5" w:rsidRDefault="00000000" w:rsidP="003A7FAE">
      <w:pPr>
        <w:pStyle w:val="Bullet"/>
      </w:pPr>
      <w:r>
        <w:t>Shapes practical, low-cost strategies for connecting with Deaf and Hard of Hearing (D/HH) communities.</w:t>
      </w:r>
    </w:p>
    <w:p w14:paraId="718F01E9" w14:textId="1A5DD8D3" w:rsidR="00B352D5" w:rsidRDefault="00000000" w:rsidP="00FD3AA4">
      <w:pPr>
        <w:pStyle w:val="Bullet"/>
        <w:spacing w:after="240"/>
      </w:pPr>
      <w:r>
        <w:t>Identify one concrete step you can take to strengthen D/HH engagement in your Independent Living (IL) program.</w:t>
      </w:r>
    </w:p>
    <w:p w14:paraId="16492A2E" w14:textId="77777777" w:rsidR="00B352D5" w:rsidRDefault="00000000">
      <w:pPr>
        <w:spacing w:after="0" w:line="276" w:lineRule="auto"/>
        <w:ind w:left="0"/>
        <w:rPr>
          <w:b/>
          <w:bCs/>
        </w:rPr>
      </w:pPr>
      <w:r>
        <w:rPr>
          <w:b/>
          <w:bCs/>
        </w:rPr>
        <w:t>Overall Goal:</w:t>
      </w:r>
    </w:p>
    <w:p w14:paraId="0FE3D4CC" w14:textId="77777777" w:rsidR="00B352D5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5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Let's learn with and from each other!</w:t>
      </w:r>
    </w:p>
    <w:p w14:paraId="3C2877B0" w14:textId="4490D79A" w:rsidR="00B352D5" w:rsidRPr="00957075" w:rsidRDefault="00B352D5" w:rsidP="00957075">
      <w:pPr>
        <w:ind w:left="0"/>
        <w:rPr>
          <w:b/>
          <w:bCs/>
          <w:color w:val="70003E"/>
          <w:sz w:val="32"/>
          <w:szCs w:val="32"/>
          <w:highlight w:val="green"/>
        </w:rPr>
      </w:pPr>
    </w:p>
    <w:p w14:paraId="77847F30" w14:textId="77777777" w:rsidR="00B352D5" w:rsidRDefault="00000000">
      <w:r>
        <w:br w:type="page"/>
      </w:r>
    </w:p>
    <w:p w14:paraId="311055FD" w14:textId="77777777" w:rsidR="00B352D5" w:rsidRDefault="00000000">
      <w:pPr>
        <w:pStyle w:val="Heading1"/>
        <w:ind w:hanging="90"/>
      </w:pPr>
      <w:bookmarkStart w:id="0" w:name="_jq4nhjri6xqe" w:colFirst="0" w:colLast="0"/>
      <w:bookmarkEnd w:id="0"/>
      <w:r>
        <w:lastRenderedPageBreak/>
        <w:t>Presenters</w:t>
      </w:r>
    </w:p>
    <w:p w14:paraId="5ABFA6FF" w14:textId="77777777" w:rsidR="00B352D5" w:rsidRDefault="00000000">
      <w:pPr>
        <w:ind w:hanging="9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6498A85" wp14:editId="3C58B98F">
            <wp:simplePos x="0" y="0"/>
            <wp:positionH relativeFrom="column">
              <wp:posOffset>-93345</wp:posOffset>
            </wp:positionH>
            <wp:positionV relativeFrom="paragraph">
              <wp:posOffset>88265</wp:posOffset>
            </wp:positionV>
            <wp:extent cx="973455" cy="1311910"/>
            <wp:effectExtent l="0" t="0" r="4445" b="0"/>
            <wp:wrapSquare wrapText="bothSides" distT="0" distB="0" distL="114300" distR="114300"/>
            <wp:docPr id="8" name="image7.png" descr="Image of a smiling young adult with short brown hair wearing a blue patterned button-up shirt, facing the camera against a transparent backgroun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Image of a smiling young adult with short brown hair wearing a blue patterned button-up shirt, facing the camera against a transparent background."/>
                    <pic:cNvPicPr preferRelativeResize="0"/>
                  </pic:nvPicPr>
                  <pic:blipFill>
                    <a:blip r:embed="rId8"/>
                    <a:srcRect l="31896" t="26790" r="30284" b="21638"/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1311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6678C" w14:textId="77777777" w:rsidR="00B352D5" w:rsidRDefault="00000000">
      <w:r w:rsidRPr="00AC0642">
        <w:rPr>
          <w:b/>
          <w:bCs/>
          <w:u w:val="single"/>
        </w:rPr>
        <w:t>Malibu Barron</w:t>
      </w:r>
      <w:r>
        <w:rPr>
          <w:b/>
          <w:bCs/>
        </w:rPr>
        <w:br/>
      </w:r>
      <w:r>
        <w:t>Strategic Support Coordinator</w:t>
      </w:r>
      <w:r>
        <w:rPr>
          <w:b/>
          <w:bCs/>
        </w:rPr>
        <w:br/>
      </w:r>
      <w:r>
        <w:t xml:space="preserve">National Deaf Center for Postsecondary Outcomes </w:t>
      </w:r>
    </w:p>
    <w:p w14:paraId="1A4483A4" w14:textId="78EEFD95" w:rsidR="00BC0D2E" w:rsidRPr="00BC0D2E" w:rsidRDefault="00BC0D2E" w:rsidP="00BC0D2E">
      <w:p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C0D2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42F05D9F" wp14:editId="7FB19DCE">
            <wp:simplePos x="0" y="0"/>
            <wp:positionH relativeFrom="column">
              <wp:posOffset>25400</wp:posOffset>
            </wp:positionH>
            <wp:positionV relativeFrom="paragraph">
              <wp:posOffset>229659</wp:posOffset>
            </wp:positionV>
            <wp:extent cx="965200" cy="1260475"/>
            <wp:effectExtent l="0" t="0" r="0" b="0"/>
            <wp:wrapSquare wrapText="bothSides"/>
            <wp:docPr id="1954356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0D2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14:paraId="517AED1D" w14:textId="0FF0C1DA" w:rsidR="00BC0D2E" w:rsidRPr="00BC0D2E" w:rsidRDefault="00BC0D2E" w:rsidP="00BC0D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C0D2E">
        <w:rPr>
          <w:rFonts w:eastAsia="Times New Roman" w:cs="Times New Roman"/>
          <w:b/>
          <w:bCs/>
          <w:color w:val="000000"/>
          <w:u w:val="single"/>
          <w:lang w:val="en-US"/>
        </w:rPr>
        <w:t>Heather Niedbala</w:t>
      </w:r>
      <w:r w:rsidRPr="00BC0D2E">
        <w:rPr>
          <w:rFonts w:eastAsia="Times New Roman" w:cs="Times New Roman"/>
          <w:b/>
          <w:bCs/>
          <w:color w:val="000000"/>
          <w:lang w:val="en-US"/>
        </w:rPr>
        <w:br/>
      </w:r>
      <w:r w:rsidRPr="00BC0D2E">
        <w:rPr>
          <w:rFonts w:eastAsia="Times New Roman" w:cs="Times New Roman"/>
          <w:color w:val="000000"/>
          <w:lang w:val="en-US"/>
        </w:rPr>
        <w:t>Consultant</w:t>
      </w:r>
      <w:r w:rsidRPr="00BC0D2E">
        <w:rPr>
          <w:rFonts w:eastAsia="Times New Roman" w:cs="Times New Roman"/>
          <w:b/>
          <w:bCs/>
          <w:color w:val="000000"/>
          <w:lang w:val="en-US"/>
        </w:rPr>
        <w:br/>
      </w:r>
      <w:r w:rsidRPr="00BC0D2E">
        <w:rPr>
          <w:rFonts w:eastAsia="Times New Roman" w:cs="Times New Roman"/>
          <w:color w:val="000000"/>
          <w:lang w:val="en-US"/>
        </w:rPr>
        <w:t>Expert in Deaf-Centered Services</w:t>
      </w:r>
    </w:p>
    <w:p w14:paraId="73E756C3" w14:textId="77777777" w:rsidR="00BC0D2E" w:rsidRPr="00BC0D2E" w:rsidRDefault="00BC0D2E" w:rsidP="00BC0D2E">
      <w:p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0EC4C85" w14:textId="77777777" w:rsidR="00B352D5" w:rsidRDefault="00B352D5">
      <w:pPr>
        <w:ind w:hanging="90"/>
        <w:rPr>
          <w:highlight w:val="yellow"/>
        </w:rPr>
      </w:pPr>
    </w:p>
    <w:p w14:paraId="544051F3" w14:textId="77777777" w:rsidR="00B352D5" w:rsidRDefault="00B352D5">
      <w:pPr>
        <w:ind w:hanging="90"/>
        <w:rPr>
          <w:highlight w:val="yellow"/>
        </w:rPr>
      </w:pPr>
    </w:p>
    <w:p w14:paraId="74CEF56B" w14:textId="77777777" w:rsidR="007537AB" w:rsidRDefault="007537AB" w:rsidP="00BC0D2E">
      <w:pPr>
        <w:ind w:left="0"/>
        <w:rPr>
          <w:b/>
          <w:bCs/>
          <w:color w:val="70003E"/>
          <w:sz w:val="26"/>
          <w:szCs w:val="26"/>
        </w:rPr>
      </w:pPr>
      <w:r>
        <w:rPr>
          <w:b/>
          <w:bCs/>
          <w:color w:val="70003E"/>
          <w:sz w:val="26"/>
          <w:szCs w:val="26"/>
        </w:rPr>
        <w:br w:type="page"/>
      </w:r>
    </w:p>
    <w:p w14:paraId="7B836501" w14:textId="77777777" w:rsidR="00B352D5" w:rsidRDefault="00000000" w:rsidP="0006298B">
      <w:pPr>
        <w:keepNext/>
        <w:keepLines/>
        <w:spacing w:after="80"/>
        <w:ind w:left="0"/>
        <w:rPr>
          <w:b/>
          <w:bCs/>
        </w:rPr>
      </w:pPr>
      <w:r>
        <w:rPr>
          <w:b/>
          <w:bCs/>
          <w:color w:val="70003E"/>
          <w:sz w:val="32"/>
          <w:szCs w:val="32"/>
        </w:rPr>
        <w:lastRenderedPageBreak/>
        <w:t xml:space="preserve">How Deaf Culture Influences Engagement </w:t>
      </w:r>
    </w:p>
    <w:p w14:paraId="7AC6D1A5" w14:textId="6D8D17B3" w:rsidR="00B352D5" w:rsidRDefault="00000000">
      <w:pPr>
        <w:numPr>
          <w:ilvl w:val="0"/>
          <w:numId w:val="12"/>
        </w:numPr>
        <w:spacing w:before="240" w:after="0" w:line="276" w:lineRule="auto"/>
      </w:pPr>
      <w:r>
        <w:t xml:space="preserve">Deaf culture is a shared language </w:t>
      </w:r>
      <w:r w:rsidR="004D4D49">
        <w:t xml:space="preserve">and </w:t>
      </w:r>
      <w:r>
        <w:t>identity, not just a disability category.</w:t>
      </w:r>
    </w:p>
    <w:p w14:paraId="646EC928" w14:textId="77777777" w:rsidR="004D4D49" w:rsidRDefault="004D4D49">
      <w:pPr>
        <w:numPr>
          <w:ilvl w:val="0"/>
          <w:numId w:val="12"/>
        </w:numPr>
        <w:spacing w:after="0" w:line="276" w:lineRule="auto"/>
      </w:pPr>
      <w:r>
        <w:t>Even within the broader disability community, Deaf culture may shape communication, identity, and trust in ways that are unfamiliar to CIL staff.</w:t>
      </w:r>
    </w:p>
    <w:p w14:paraId="5B1C2365" w14:textId="42CF1626" w:rsidR="004D4D49" w:rsidRDefault="004D4D49">
      <w:pPr>
        <w:numPr>
          <w:ilvl w:val="0"/>
          <w:numId w:val="12"/>
        </w:numPr>
        <w:spacing w:after="0" w:line="276" w:lineRule="auto"/>
      </w:pPr>
      <w:r>
        <w:t>Trust comes from meaningful relationships.</w:t>
      </w:r>
    </w:p>
    <w:p w14:paraId="2B8E2D70" w14:textId="0B435F4E" w:rsidR="00B352D5" w:rsidRPr="00832DD1" w:rsidRDefault="00000000" w:rsidP="008B613A">
      <w:pPr>
        <w:numPr>
          <w:ilvl w:val="1"/>
          <w:numId w:val="12"/>
        </w:numPr>
        <w:spacing w:after="0" w:line="276" w:lineRule="auto"/>
        <w:ind w:left="1080"/>
        <w:rPr>
          <w:sz w:val="26"/>
          <w:szCs w:val="26"/>
        </w:rPr>
      </w:pPr>
      <w:r w:rsidRPr="00832DD1">
        <w:rPr>
          <w:sz w:val="26"/>
          <w:szCs w:val="26"/>
        </w:rPr>
        <w:t>Trust isn't automatic — it's earned, not assumed</w:t>
      </w:r>
      <w:r w:rsidR="004D4D49" w:rsidRPr="00832DD1">
        <w:rPr>
          <w:sz w:val="26"/>
          <w:szCs w:val="26"/>
        </w:rPr>
        <w:t>,</w:t>
      </w:r>
      <w:r w:rsidRPr="00832DD1">
        <w:rPr>
          <w:sz w:val="26"/>
          <w:szCs w:val="26"/>
        </w:rPr>
        <w:t xml:space="preserve"> because a CIL exists or offers accommodations and services.</w:t>
      </w:r>
    </w:p>
    <w:p w14:paraId="4039E9BB" w14:textId="77777777" w:rsidR="00796FCE" w:rsidRDefault="00796FCE" w:rsidP="004D4D49">
      <w:pPr>
        <w:ind w:left="0"/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br w:type="page"/>
      </w:r>
    </w:p>
    <w:p w14:paraId="0F0BACD7" w14:textId="11DD6F1A" w:rsidR="00B352D5" w:rsidRDefault="00AD2543">
      <w:pPr>
        <w:spacing w:before="240" w:after="24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lastRenderedPageBreak/>
        <w:t>Deaf Consumers are Strong Advocates</w:t>
      </w:r>
    </w:p>
    <w:p w14:paraId="30EBE304" w14:textId="77777777" w:rsidR="003A5A8E" w:rsidRDefault="003A5A8E" w:rsidP="003A5A8E">
      <w:pPr>
        <w:pStyle w:val="Bullet"/>
      </w:pPr>
      <w:r>
        <w:t>In Deaf culture, direct communication can reflect clarity and respect, not confrontation.</w:t>
      </w:r>
    </w:p>
    <w:p w14:paraId="6470E07A" w14:textId="77777777" w:rsidR="003A5A8E" w:rsidRDefault="003A5A8E" w:rsidP="003A5A8E">
      <w:pPr>
        <w:pStyle w:val="Bullet"/>
      </w:pPr>
      <w:r>
        <w:t>What may seem blunt to non-signing CIL staff may reflect a different communication style.</w:t>
      </w:r>
    </w:p>
    <w:p w14:paraId="596081DC" w14:textId="77777777" w:rsidR="003A5A8E" w:rsidRDefault="003A5A8E" w:rsidP="003A5A8E">
      <w:pPr>
        <w:pStyle w:val="Bullet"/>
      </w:pPr>
      <w:r>
        <w:t>Persistence can be shaped by repeated experiences advocating for access.</w:t>
      </w:r>
    </w:p>
    <w:p w14:paraId="742B0224" w14:textId="77777777" w:rsidR="003A5A8E" w:rsidRDefault="003A5A8E" w:rsidP="003A5A8E">
      <w:pPr>
        <w:pStyle w:val="Bullet"/>
        <w:spacing w:after="240"/>
      </w:pPr>
      <w:r>
        <w:t>Skepticism or detailed questions may reflect earned caution and a need for complete information to make an informed decision.</w:t>
      </w:r>
    </w:p>
    <w:p w14:paraId="125DBFA1" w14:textId="7EFBD555" w:rsidR="00796FCE" w:rsidRPr="003A5A8E" w:rsidRDefault="00000000" w:rsidP="003A5A8E">
      <w:pPr>
        <w:pStyle w:val="Bullet"/>
        <w:numPr>
          <w:ilvl w:val="0"/>
          <w:numId w:val="0"/>
        </w:numPr>
        <w:ind w:left="90"/>
        <w:jc w:val="center"/>
        <w:rPr>
          <w:b/>
          <w:bCs/>
          <w:smallCaps/>
          <w:color w:val="4F81BD" w:themeColor="accent1"/>
          <w:spacing w:val="5"/>
        </w:rPr>
      </w:pPr>
      <w:r w:rsidRPr="003A5A8E">
        <w:rPr>
          <w:rStyle w:val="IntenseReference"/>
        </w:rPr>
        <w:t>Give people the benefit of the doubt — read persistence as advocacy, not attitude.</w:t>
      </w:r>
      <w:r w:rsidR="00796FCE">
        <w:rPr>
          <w:b/>
          <w:bCs/>
          <w:color w:val="70003E"/>
          <w:sz w:val="32"/>
          <w:szCs w:val="32"/>
        </w:rPr>
        <w:br w:type="page"/>
      </w:r>
    </w:p>
    <w:p w14:paraId="6E65DEA8" w14:textId="37E61FC6" w:rsidR="00B352D5" w:rsidRDefault="00000000">
      <w:pPr>
        <w:spacing w:after="8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lastRenderedPageBreak/>
        <w:t>Access Is Not the Same as Trust</w:t>
      </w:r>
    </w:p>
    <w:p w14:paraId="6EF66FA3" w14:textId="397A0B1F" w:rsidR="003A5A8E" w:rsidRPr="003A5A8E" w:rsidRDefault="003A5A8E" w:rsidP="003A5A8E">
      <w:pPr>
        <w:pStyle w:val="Bullet"/>
      </w:pPr>
      <w:r w:rsidRPr="003A5A8E">
        <w:t xml:space="preserve">Providing interpreters, captions, or ASL materials creates access — but access alone does not create </w:t>
      </w:r>
      <w:r w:rsidRPr="00C574E8">
        <w:rPr>
          <w:b/>
          <w:bCs/>
        </w:rPr>
        <w:t>connection</w:t>
      </w:r>
      <w:r w:rsidR="009B7900">
        <w:t>.</w:t>
      </w:r>
      <w:r w:rsidR="00C27A79">
        <w:t xml:space="preserve"> </w:t>
      </w:r>
    </w:p>
    <w:p w14:paraId="7F25AAC2" w14:textId="77777777" w:rsidR="003A5A8E" w:rsidRPr="003A5A8E" w:rsidRDefault="003A5A8E" w:rsidP="003A5A8E">
      <w:pPr>
        <w:pStyle w:val="Bullet"/>
      </w:pPr>
      <w:r w:rsidRPr="003A5A8E">
        <w:t xml:space="preserve">Trust is built through </w:t>
      </w:r>
      <w:r w:rsidRPr="001D2C72">
        <w:rPr>
          <w:b/>
          <w:bCs/>
        </w:rPr>
        <w:t>consistency</w:t>
      </w:r>
      <w:r w:rsidRPr="003A5A8E">
        <w:t xml:space="preserve">, </w:t>
      </w:r>
      <w:r w:rsidRPr="001D2C72">
        <w:rPr>
          <w:b/>
          <w:bCs/>
        </w:rPr>
        <w:t>follow-through</w:t>
      </w:r>
      <w:r w:rsidRPr="003A5A8E">
        <w:t xml:space="preserve">, </w:t>
      </w:r>
      <w:r w:rsidRPr="001D2C72">
        <w:rPr>
          <w:b/>
          <w:bCs/>
        </w:rPr>
        <w:t>meaningful Deaf involvement</w:t>
      </w:r>
      <w:r w:rsidRPr="003A5A8E">
        <w:t xml:space="preserve">, and </w:t>
      </w:r>
      <w:r w:rsidRPr="001D2C72">
        <w:rPr>
          <w:b/>
          <w:bCs/>
        </w:rPr>
        <w:t>showing up in community spaces</w:t>
      </w:r>
      <w:r w:rsidRPr="003A5A8E">
        <w:t>.</w:t>
      </w:r>
    </w:p>
    <w:p w14:paraId="79291DC3" w14:textId="77777777" w:rsidR="009B7900" w:rsidRDefault="009B7900" w:rsidP="003A5A8E">
      <w:pPr>
        <w:pStyle w:val="Bullet"/>
        <w:numPr>
          <w:ilvl w:val="0"/>
          <w:numId w:val="0"/>
        </w:numPr>
        <w:ind w:left="90"/>
        <w:jc w:val="center"/>
      </w:pPr>
    </w:p>
    <w:p w14:paraId="7E10D612" w14:textId="1A097DBB" w:rsidR="005339E4" w:rsidRPr="003A5A8E" w:rsidRDefault="003A5A8E" w:rsidP="003A5A8E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</w:rPr>
      </w:pPr>
      <w:r w:rsidRPr="003A5A8E">
        <w:rPr>
          <w:rStyle w:val="IntenseReference"/>
        </w:rPr>
        <w:t>Access opens the door. Relationships and deaf leadership help build the connection.</w:t>
      </w:r>
      <w:r w:rsidR="005339E4" w:rsidRPr="003A5A8E">
        <w:rPr>
          <w:rStyle w:val="IntenseReference"/>
        </w:rPr>
        <w:br w:type="page"/>
      </w:r>
    </w:p>
    <w:p w14:paraId="216D020F" w14:textId="77777777" w:rsidR="00B352D5" w:rsidRDefault="00000000">
      <w:pPr>
        <w:keepNext/>
        <w:keepLines/>
        <w:spacing w:before="240" w:after="240"/>
        <w:ind w:left="0"/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lastRenderedPageBreak/>
        <w:t>From Awareness to Action</w:t>
      </w:r>
    </w:p>
    <w:p w14:paraId="6DF4B40A" w14:textId="56FA12B6" w:rsidR="00B352D5" w:rsidRDefault="00000000" w:rsidP="00796FCE">
      <w:pPr>
        <w:pStyle w:val="Bullet"/>
      </w:pPr>
      <w:r>
        <w:t xml:space="preserve">We've covered the "why" — how Deaf culture and trust </w:t>
      </w:r>
      <w:r w:rsidR="005339E4">
        <w:t xml:space="preserve">can </w:t>
      </w:r>
      <w:r>
        <w:t>shape engagement opportunities.</w:t>
      </w:r>
    </w:p>
    <w:p w14:paraId="41211259" w14:textId="65721A55" w:rsidR="00907685" w:rsidRPr="00907685" w:rsidRDefault="00000000" w:rsidP="00907685">
      <w:pPr>
        <w:pStyle w:val="Bullet"/>
        <w:rPr>
          <w:rStyle w:val="IntenseReference"/>
          <w:b w:val="0"/>
          <w:bCs w:val="0"/>
          <w:smallCaps w:val="0"/>
          <w:color w:val="000000"/>
          <w:spacing w:val="0"/>
        </w:rPr>
      </w:pPr>
      <w:r>
        <w:t>Now the "how" — where do you find connections</w:t>
      </w:r>
      <w:r w:rsidR="004B3D70">
        <w:t xml:space="preserve"> and </w:t>
      </w:r>
      <w:r w:rsidR="000331EF">
        <w:t>begin building your outreach</w:t>
      </w:r>
      <w:r>
        <w:t>?</w:t>
      </w:r>
    </w:p>
    <w:p w14:paraId="4D940B99" w14:textId="4B41A8FD" w:rsidR="00907685" w:rsidRDefault="00907685" w:rsidP="00907685">
      <w:pPr>
        <w:pStyle w:val="IntenseQuote"/>
        <w:ind w:left="270" w:right="180"/>
      </w:pPr>
      <w:r>
        <w:rPr>
          <w:rStyle w:val="Strong"/>
        </w:rPr>
        <w:t>Effective outreach means reaching into the Deaf community — not waiting for the community to find IL.</w:t>
      </w:r>
    </w:p>
    <w:p w14:paraId="0783416C" w14:textId="77777777" w:rsidR="00796FCE" w:rsidRDefault="00796FCE" w:rsidP="0006298B">
      <w:pPr>
        <w:ind w:left="0"/>
        <w:rPr>
          <w:color w:val="000000"/>
          <w:sz w:val="26"/>
          <w:szCs w:val="26"/>
        </w:rPr>
      </w:pPr>
      <w:r>
        <w:br w:type="page"/>
      </w:r>
    </w:p>
    <w:p w14:paraId="5D5D587D" w14:textId="7D5920A8" w:rsidR="00B352D5" w:rsidRPr="00AD2543" w:rsidRDefault="00000000" w:rsidP="00AD2543">
      <w:pPr>
        <w:pStyle w:val="Heading1"/>
      </w:pPr>
      <w:r w:rsidRPr="00AD2543">
        <w:lastRenderedPageBreak/>
        <w:t>Find Existing Connections</w:t>
      </w:r>
      <w:r w:rsidR="00AD2543" w:rsidRPr="00AD2543">
        <w:t>: Key Places to Look</w:t>
      </w:r>
    </w:p>
    <w:p w14:paraId="44002067" w14:textId="0096758D" w:rsidR="00771557" w:rsidRPr="00771557" w:rsidRDefault="00771557" w:rsidP="00771557">
      <w:pPr>
        <w:rPr>
          <w:sz w:val="26"/>
          <w:szCs w:val="26"/>
        </w:rPr>
      </w:pPr>
      <w:r w:rsidRPr="00771557">
        <w:rPr>
          <w:sz w:val="26"/>
          <w:szCs w:val="26"/>
        </w:rPr>
        <w:t>The Deaf community already has existing connections; the IL network does not always need to build outreach from the bottom up.</w:t>
      </w:r>
    </w:p>
    <w:p w14:paraId="53552FB7" w14:textId="77777777" w:rsidR="00771557" w:rsidRPr="00771557" w:rsidRDefault="00771557" w:rsidP="00771557">
      <w:pPr>
        <w:rPr>
          <w:sz w:val="26"/>
          <w:szCs w:val="26"/>
        </w:rPr>
      </w:pPr>
      <w:r w:rsidRPr="00771557">
        <w:rPr>
          <w:sz w:val="26"/>
          <w:szCs w:val="26"/>
        </w:rPr>
        <w:t>Think in pathways, not just contacts — connect with the systems, organizations, and people Deaf consumers already know and trust.</w:t>
      </w:r>
    </w:p>
    <w:p w14:paraId="0700B5A4" w14:textId="27286270" w:rsidR="00B352D5" w:rsidRPr="00771557" w:rsidRDefault="003A5A8E" w:rsidP="00771557">
      <w:pPr>
        <w:spacing w:after="0"/>
        <w:rPr>
          <w:b/>
          <w:bCs/>
          <w:sz w:val="26"/>
          <w:szCs w:val="26"/>
        </w:rPr>
      </w:pPr>
      <w:r w:rsidRPr="00771557">
        <w:rPr>
          <w:b/>
          <w:bCs/>
          <w:sz w:val="26"/>
          <w:szCs w:val="26"/>
        </w:rPr>
        <w:t xml:space="preserve">Start with who is already connected: </w:t>
      </w:r>
    </w:p>
    <w:p w14:paraId="0635B240" w14:textId="77777777" w:rsidR="003A5A8E" w:rsidRPr="00771557" w:rsidRDefault="003A5A8E" w:rsidP="00796FCE">
      <w:pPr>
        <w:pStyle w:val="Bullet"/>
        <w:rPr>
          <w:sz w:val="21"/>
          <w:szCs w:val="21"/>
        </w:rPr>
      </w:pPr>
      <w:r w:rsidRPr="00771557">
        <w:rPr>
          <w:sz w:val="24"/>
          <w:szCs w:val="24"/>
        </w:rPr>
        <w:t>Deaf-led organizations and Deaf clubs</w:t>
      </w:r>
    </w:p>
    <w:p w14:paraId="1B62E078" w14:textId="0AD05482" w:rsidR="00B352D5" w:rsidRPr="00771557" w:rsidRDefault="00000000" w:rsidP="00796FCE">
      <w:pPr>
        <w:pStyle w:val="Bullet"/>
        <w:rPr>
          <w:sz w:val="21"/>
          <w:szCs w:val="21"/>
        </w:rPr>
      </w:pPr>
      <w:r w:rsidRPr="00771557">
        <w:rPr>
          <w:sz w:val="24"/>
          <w:szCs w:val="24"/>
        </w:rPr>
        <w:t xml:space="preserve">Schools for the Deaf and their </w:t>
      </w:r>
      <w:r w:rsidR="003A5A8E" w:rsidRPr="00771557">
        <w:rPr>
          <w:sz w:val="24"/>
          <w:szCs w:val="24"/>
        </w:rPr>
        <w:t>outreach/alumni programs</w:t>
      </w:r>
    </w:p>
    <w:p w14:paraId="3B4A2E17" w14:textId="4BF212F1" w:rsidR="00B352D5" w:rsidRPr="00771557" w:rsidRDefault="00000000" w:rsidP="00796FCE">
      <w:pPr>
        <w:pStyle w:val="Bullet"/>
        <w:rPr>
          <w:sz w:val="21"/>
          <w:szCs w:val="21"/>
        </w:rPr>
      </w:pPr>
      <w:r w:rsidRPr="00771557">
        <w:rPr>
          <w:sz w:val="24"/>
          <w:szCs w:val="24"/>
        </w:rPr>
        <w:t>State Deaf and Hard of Hearing offices</w:t>
      </w:r>
      <w:r w:rsidR="003A5A8E" w:rsidRPr="00771557">
        <w:rPr>
          <w:sz w:val="24"/>
          <w:szCs w:val="24"/>
        </w:rPr>
        <w:t xml:space="preserve"> or </w:t>
      </w:r>
      <w:r w:rsidRPr="00771557">
        <w:rPr>
          <w:sz w:val="24"/>
          <w:szCs w:val="24"/>
        </w:rPr>
        <w:t>commission</w:t>
      </w:r>
      <w:r w:rsidR="003A5A8E" w:rsidRPr="00771557">
        <w:rPr>
          <w:sz w:val="24"/>
          <w:szCs w:val="24"/>
        </w:rPr>
        <w:t>s</w:t>
      </w:r>
      <w:r w:rsidRPr="00771557">
        <w:rPr>
          <w:sz w:val="24"/>
          <w:szCs w:val="24"/>
        </w:rPr>
        <w:t xml:space="preserve"> </w:t>
      </w:r>
    </w:p>
    <w:p w14:paraId="27D701AC" w14:textId="77777777" w:rsidR="00B352D5" w:rsidRPr="00771557" w:rsidRDefault="00000000" w:rsidP="00796FCE">
      <w:pPr>
        <w:pStyle w:val="Bullet"/>
        <w:rPr>
          <w:sz w:val="21"/>
          <w:szCs w:val="21"/>
        </w:rPr>
      </w:pPr>
      <w:r w:rsidRPr="00771557">
        <w:rPr>
          <w:sz w:val="24"/>
          <w:szCs w:val="24"/>
        </w:rPr>
        <w:t>Vocational Rehabilitation contacts who work with Deaf consumers</w:t>
      </w:r>
    </w:p>
    <w:p w14:paraId="657E0BA8" w14:textId="32F71B28" w:rsidR="00796FCE" w:rsidRPr="00907685" w:rsidRDefault="00000000" w:rsidP="00907685">
      <w:pPr>
        <w:pStyle w:val="Bullet"/>
        <w:rPr>
          <w:sz w:val="22"/>
          <w:szCs w:val="22"/>
        </w:rPr>
      </w:pPr>
      <w:r w:rsidRPr="00771557">
        <w:rPr>
          <w:sz w:val="24"/>
          <w:szCs w:val="24"/>
        </w:rPr>
        <w:t>Local Deaf community leaders and elders</w:t>
      </w:r>
      <w:r w:rsidR="00796FCE" w:rsidRPr="00907685">
        <w:rPr>
          <w:b/>
          <w:bCs/>
          <w:color w:val="70003E"/>
        </w:rPr>
        <w:br w:type="page"/>
      </w:r>
    </w:p>
    <w:p w14:paraId="55C85824" w14:textId="77777777" w:rsidR="00907685" w:rsidRDefault="00907685" w:rsidP="00907685">
      <w:pPr>
        <w:spacing w:before="240" w:after="240" w:line="276" w:lineRule="auto"/>
        <w:ind w:left="0"/>
        <w:rPr>
          <w:b/>
          <w:bCs/>
          <w:color w:val="70003E"/>
        </w:rPr>
      </w:pPr>
      <w:r>
        <w:rPr>
          <w:b/>
          <w:bCs/>
          <w:color w:val="70003E"/>
        </w:rPr>
        <w:lastRenderedPageBreak/>
        <w:t>Show Up Where the Community Already Is</w:t>
      </w:r>
    </w:p>
    <w:p w14:paraId="01EA2F48" w14:textId="77777777" w:rsidR="00907685" w:rsidRPr="008B613A" w:rsidRDefault="00907685" w:rsidP="00907685">
      <w:pPr>
        <w:pStyle w:val="Bullet"/>
      </w:pPr>
      <w:r w:rsidRPr="008B613A">
        <w:t>Attend Deaf community events, meetings, conferences, and gatherings.</w:t>
      </w:r>
    </w:p>
    <w:p w14:paraId="102482A0" w14:textId="19567794" w:rsidR="00907685" w:rsidRPr="008B613A" w:rsidRDefault="00907685" w:rsidP="00907685">
      <w:pPr>
        <w:pStyle w:val="Bullet"/>
      </w:pPr>
      <w:r w:rsidRPr="008B613A">
        <w:t>Introduce the CIL</w:t>
      </w:r>
      <w:r w:rsidR="003A5A8E">
        <w:t>/SILC</w:t>
      </w:r>
      <w:r w:rsidRPr="008B613A">
        <w:t xml:space="preserve"> and listen before asking people to participate</w:t>
      </w:r>
      <w:r w:rsidR="003A5A8E">
        <w:t>.</w:t>
      </w:r>
    </w:p>
    <w:p w14:paraId="63B3E0B5" w14:textId="3F3F2AA9" w:rsidR="00907685" w:rsidRPr="008B613A" w:rsidRDefault="00907685" w:rsidP="00907685">
      <w:pPr>
        <w:pStyle w:val="Bullet"/>
      </w:pPr>
      <w:r w:rsidRPr="008B613A">
        <w:t xml:space="preserve">Invite Deaf community </w:t>
      </w:r>
      <w:r w:rsidR="000331EF">
        <w:t xml:space="preserve">members </w:t>
      </w:r>
      <w:r w:rsidRPr="008B613A">
        <w:t>to co-lead, review materials, or help shape outreach.</w:t>
      </w:r>
    </w:p>
    <w:p w14:paraId="06C07386" w14:textId="77777777" w:rsidR="00907685" w:rsidRDefault="00907685" w:rsidP="00907685">
      <w:pPr>
        <w:pStyle w:val="Bullet"/>
      </w:pPr>
      <w:r w:rsidRPr="008B613A">
        <w:t>Compensate people when you are asking for their expertise.</w:t>
      </w:r>
    </w:p>
    <w:p w14:paraId="65AE8B27" w14:textId="77777777" w:rsidR="003A5A8E" w:rsidRDefault="003A5A8E" w:rsidP="003A5A8E">
      <w:pPr>
        <w:pStyle w:val="Bullet"/>
        <w:numPr>
          <w:ilvl w:val="0"/>
          <w:numId w:val="0"/>
        </w:numPr>
        <w:ind w:left="450" w:hanging="360"/>
      </w:pPr>
    </w:p>
    <w:p w14:paraId="029D9F65" w14:textId="77777777" w:rsidR="00021A4B" w:rsidRDefault="003A5A8E" w:rsidP="00021A4B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</w:rPr>
      </w:pPr>
      <w:r w:rsidRPr="003A5A8E">
        <w:rPr>
          <w:rStyle w:val="IntenseReference"/>
        </w:rPr>
        <w:t xml:space="preserve">Relationship-building is </w:t>
      </w:r>
    </w:p>
    <w:p w14:paraId="1FDC80AB" w14:textId="23EE7060" w:rsidR="003A5A8E" w:rsidRPr="003A5A8E" w:rsidRDefault="003A5A8E" w:rsidP="00021A4B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</w:rPr>
      </w:pPr>
      <w:r w:rsidRPr="003A5A8E">
        <w:rPr>
          <w:rStyle w:val="IntenseReference"/>
        </w:rPr>
        <w:t xml:space="preserve">part of </w:t>
      </w:r>
      <w:r w:rsidRPr="003A5A8E">
        <w:rPr>
          <w:rStyle w:val="IntenseReference"/>
          <w:u w:val="single"/>
        </w:rPr>
        <w:t>outreach</w:t>
      </w:r>
      <w:r w:rsidRPr="003A5A8E">
        <w:rPr>
          <w:rStyle w:val="IntenseReference"/>
        </w:rPr>
        <w:t>.</w:t>
      </w:r>
    </w:p>
    <w:p w14:paraId="00933B64" w14:textId="77777777" w:rsidR="00907685" w:rsidRDefault="00907685" w:rsidP="00907685">
      <w:pPr>
        <w:spacing w:before="240" w:after="240" w:line="276" w:lineRule="auto"/>
        <w:ind w:left="0"/>
      </w:pPr>
    </w:p>
    <w:p w14:paraId="2300CB5B" w14:textId="77777777" w:rsidR="00530815" w:rsidRDefault="00530815">
      <w:pPr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br w:type="page"/>
      </w:r>
    </w:p>
    <w:p w14:paraId="3BCCB177" w14:textId="3753C030" w:rsidR="00907685" w:rsidRDefault="00907685" w:rsidP="00907685">
      <w:pPr>
        <w:spacing w:before="240" w:after="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lastRenderedPageBreak/>
        <w:t>Where to Look: National &amp; State</w:t>
      </w:r>
    </w:p>
    <w:p w14:paraId="36C0FFDB" w14:textId="3F5CE7B4" w:rsidR="00907685" w:rsidRPr="00530815" w:rsidRDefault="00907685" w:rsidP="00907685">
      <w:pPr>
        <w:pStyle w:val="Heading2"/>
        <w:rPr>
          <w:sz w:val="25"/>
          <w:szCs w:val="25"/>
        </w:rPr>
      </w:pPr>
      <w:r w:rsidRPr="00530815">
        <w:rPr>
          <w:sz w:val="25"/>
          <w:szCs w:val="25"/>
        </w:rPr>
        <w:t>National</w:t>
      </w:r>
      <w:r w:rsidR="009B7900" w:rsidRPr="00530815">
        <w:rPr>
          <w:sz w:val="25"/>
          <w:szCs w:val="25"/>
        </w:rPr>
        <w:t xml:space="preserve"> examples</w:t>
      </w:r>
    </w:p>
    <w:p w14:paraId="252439A5" w14:textId="77777777" w:rsidR="00907685" w:rsidRPr="00530815" w:rsidRDefault="00907685" w:rsidP="00907685">
      <w:pPr>
        <w:pStyle w:val="Bullet"/>
        <w:rPr>
          <w:sz w:val="25"/>
          <w:szCs w:val="25"/>
        </w:rPr>
      </w:pPr>
      <w:r w:rsidRPr="00530815">
        <w:rPr>
          <w:sz w:val="25"/>
          <w:szCs w:val="25"/>
        </w:rPr>
        <w:t xml:space="preserve">National Deaf Center </w:t>
      </w:r>
      <w:r w:rsidRPr="00530815">
        <w:rPr>
          <w:b/>
          <w:bCs/>
          <w:sz w:val="25"/>
          <w:szCs w:val="25"/>
        </w:rPr>
        <w:t>(NDC)</w:t>
      </w:r>
    </w:p>
    <w:p w14:paraId="79C4348C" w14:textId="77777777" w:rsidR="00907685" w:rsidRPr="00530815" w:rsidRDefault="00907685" w:rsidP="00907685">
      <w:pPr>
        <w:pStyle w:val="Bullet"/>
        <w:rPr>
          <w:b/>
          <w:bCs/>
          <w:sz w:val="25"/>
          <w:szCs w:val="25"/>
        </w:rPr>
      </w:pPr>
      <w:r w:rsidRPr="00530815">
        <w:rPr>
          <w:sz w:val="25"/>
          <w:szCs w:val="25"/>
        </w:rPr>
        <w:t>National Association for the Deaf</w:t>
      </w:r>
      <w:r w:rsidRPr="00530815">
        <w:rPr>
          <w:b/>
          <w:bCs/>
          <w:sz w:val="25"/>
          <w:szCs w:val="25"/>
        </w:rPr>
        <w:t xml:space="preserve"> (NAD)</w:t>
      </w:r>
    </w:p>
    <w:p w14:paraId="7720D53E" w14:textId="77777777" w:rsidR="00907685" w:rsidRPr="00530815" w:rsidRDefault="00907685" w:rsidP="00907685">
      <w:pPr>
        <w:pStyle w:val="Bullet"/>
        <w:rPr>
          <w:b/>
          <w:bCs/>
          <w:sz w:val="25"/>
          <w:szCs w:val="25"/>
        </w:rPr>
      </w:pPr>
      <w:r w:rsidRPr="00530815">
        <w:rPr>
          <w:sz w:val="25"/>
          <w:szCs w:val="25"/>
        </w:rPr>
        <w:t>American Deafness and Rehabilitation Association</w:t>
      </w:r>
      <w:r w:rsidRPr="00530815">
        <w:rPr>
          <w:b/>
          <w:bCs/>
          <w:sz w:val="25"/>
          <w:szCs w:val="25"/>
        </w:rPr>
        <w:t xml:space="preserve"> (ADARA)</w:t>
      </w:r>
    </w:p>
    <w:p w14:paraId="723A50D5" w14:textId="77777777" w:rsidR="00907685" w:rsidRPr="00530815" w:rsidRDefault="00907685" w:rsidP="00907685">
      <w:pPr>
        <w:pStyle w:val="Bullet"/>
        <w:rPr>
          <w:b/>
          <w:bCs/>
          <w:sz w:val="25"/>
          <w:szCs w:val="25"/>
        </w:rPr>
      </w:pPr>
      <w:r w:rsidRPr="00530815">
        <w:rPr>
          <w:sz w:val="25"/>
          <w:szCs w:val="25"/>
        </w:rPr>
        <w:t xml:space="preserve">Communication Services for the Deaf </w:t>
      </w:r>
      <w:r w:rsidRPr="00530815">
        <w:rPr>
          <w:b/>
          <w:bCs/>
          <w:sz w:val="25"/>
          <w:szCs w:val="25"/>
        </w:rPr>
        <w:t>(CSD)</w:t>
      </w:r>
    </w:p>
    <w:p w14:paraId="423BEC39" w14:textId="77777777" w:rsidR="00907685" w:rsidRPr="00530815" w:rsidRDefault="00907685" w:rsidP="00907685">
      <w:pPr>
        <w:pStyle w:val="Heading2"/>
        <w:rPr>
          <w:sz w:val="25"/>
          <w:szCs w:val="25"/>
        </w:rPr>
      </w:pPr>
      <w:r w:rsidRPr="00530815">
        <w:rPr>
          <w:sz w:val="25"/>
          <w:szCs w:val="25"/>
        </w:rPr>
        <w:t>State</w:t>
      </w:r>
    </w:p>
    <w:p w14:paraId="0FE20F77" w14:textId="3C68E558" w:rsidR="00907685" w:rsidRPr="00530815" w:rsidRDefault="00907685" w:rsidP="00907685">
      <w:pPr>
        <w:pStyle w:val="Bullet"/>
        <w:rPr>
          <w:sz w:val="25"/>
          <w:szCs w:val="25"/>
        </w:rPr>
      </w:pPr>
      <w:r w:rsidRPr="00530815">
        <w:rPr>
          <w:sz w:val="25"/>
          <w:szCs w:val="25"/>
        </w:rPr>
        <w:t xml:space="preserve">Governor's Commission/Office for </w:t>
      </w:r>
      <w:r w:rsidR="00530815" w:rsidRPr="00530815">
        <w:rPr>
          <w:sz w:val="25"/>
          <w:szCs w:val="25"/>
        </w:rPr>
        <w:t>DHH</w:t>
      </w:r>
    </w:p>
    <w:p w14:paraId="6E780A04" w14:textId="77777777" w:rsidR="00907685" w:rsidRPr="00530815" w:rsidRDefault="00907685" w:rsidP="00907685">
      <w:pPr>
        <w:pStyle w:val="Bullet"/>
        <w:rPr>
          <w:sz w:val="25"/>
          <w:szCs w:val="25"/>
        </w:rPr>
      </w:pPr>
      <w:r w:rsidRPr="00530815">
        <w:rPr>
          <w:sz w:val="25"/>
          <w:szCs w:val="25"/>
        </w:rPr>
        <w:t>State Association of the Deaf (NAD-affiliated chapter)</w:t>
      </w:r>
    </w:p>
    <w:p w14:paraId="0E2527BA" w14:textId="6A31C8B8" w:rsidR="00907685" w:rsidRPr="00530815" w:rsidRDefault="00907685" w:rsidP="00907685">
      <w:pPr>
        <w:pStyle w:val="Bullet"/>
        <w:rPr>
          <w:sz w:val="25"/>
          <w:szCs w:val="25"/>
        </w:rPr>
      </w:pPr>
      <w:r w:rsidRPr="00530815">
        <w:rPr>
          <w:sz w:val="25"/>
          <w:szCs w:val="25"/>
        </w:rPr>
        <w:t>Vocational Rehabilitation — Deaf/Hard of Hearing unit</w:t>
      </w:r>
    </w:p>
    <w:p w14:paraId="234C44BD" w14:textId="77777777" w:rsidR="00907685" w:rsidRPr="00530815" w:rsidRDefault="00907685" w:rsidP="00907685">
      <w:pPr>
        <w:pStyle w:val="Bullet"/>
        <w:rPr>
          <w:sz w:val="25"/>
          <w:szCs w:val="25"/>
        </w:rPr>
      </w:pPr>
      <w:r w:rsidRPr="00530815">
        <w:rPr>
          <w:sz w:val="25"/>
          <w:szCs w:val="25"/>
        </w:rPr>
        <w:t>State School (or Program) for the Deaf</w:t>
      </w:r>
    </w:p>
    <w:p w14:paraId="3C473BA7" w14:textId="77777777" w:rsidR="009B7900" w:rsidRDefault="009B7900" w:rsidP="009B7900">
      <w:pPr>
        <w:pStyle w:val="Bullet"/>
        <w:numPr>
          <w:ilvl w:val="0"/>
          <w:numId w:val="0"/>
        </w:numPr>
        <w:ind w:left="450" w:hanging="360"/>
        <w:rPr>
          <w:sz w:val="22"/>
          <w:szCs w:val="22"/>
        </w:rPr>
      </w:pPr>
    </w:p>
    <w:p w14:paraId="3FF5B9D6" w14:textId="17074E14" w:rsidR="00907685" w:rsidRPr="00530815" w:rsidRDefault="00530815" w:rsidP="00530815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</w:rPr>
      </w:pPr>
      <w:r w:rsidRPr="00530815">
        <w:rPr>
          <w:rStyle w:val="IntenseReference"/>
        </w:rPr>
        <w:t>Look beyond the usual referral partners — identify organizations and people already connected to and trusted</w:t>
      </w:r>
      <w:r>
        <w:rPr>
          <w:rStyle w:val="IntenseReference"/>
        </w:rPr>
        <w:t xml:space="preserve"> by the Deaf community. </w:t>
      </w:r>
      <w:r w:rsidR="00907685" w:rsidRPr="00530815">
        <w:rPr>
          <w:rStyle w:val="IntenseReference"/>
        </w:rPr>
        <w:br w:type="page"/>
      </w:r>
    </w:p>
    <w:p w14:paraId="50E722E7" w14:textId="77777777" w:rsidR="00907685" w:rsidRDefault="00907685" w:rsidP="00FD3AA4">
      <w:pPr>
        <w:spacing w:before="240" w:after="0" w:line="276" w:lineRule="auto"/>
        <w:rPr>
          <w:b/>
          <w:bCs/>
          <w:color w:val="70003E"/>
          <w:sz w:val="32"/>
          <w:szCs w:val="32"/>
        </w:rPr>
      </w:pPr>
      <w:r>
        <w:rPr>
          <w:b/>
          <w:bCs/>
          <w:color w:val="70003E"/>
          <w:sz w:val="32"/>
          <w:szCs w:val="32"/>
        </w:rPr>
        <w:lastRenderedPageBreak/>
        <w:t>Where to Look: Local</w:t>
      </w:r>
    </w:p>
    <w:p w14:paraId="4E32E1CB" w14:textId="170E4E00" w:rsidR="00907685" w:rsidRDefault="00907685" w:rsidP="00855A0C">
      <w:pPr>
        <w:pStyle w:val="Heading2"/>
        <w:spacing w:line="276" w:lineRule="auto"/>
      </w:pPr>
      <w:r>
        <w:t>Local</w:t>
      </w:r>
      <w:r w:rsidR="009B7900">
        <w:t xml:space="preserve"> Deaf community examples</w:t>
      </w:r>
    </w:p>
    <w:p w14:paraId="3931FCCC" w14:textId="27BFF47B" w:rsidR="00907685" w:rsidRPr="003B51CF" w:rsidRDefault="00907685" w:rsidP="00855A0C">
      <w:pPr>
        <w:pStyle w:val="Bullet"/>
      </w:pPr>
      <w:r w:rsidRPr="009B7900">
        <w:rPr>
          <w:b/>
          <w:bCs/>
        </w:rPr>
        <w:t>San Francisco Deaf Club</w:t>
      </w:r>
      <w:r w:rsidRPr="003B51CF">
        <w:t xml:space="preserve"> </w:t>
      </w:r>
      <w:r w:rsidR="009B7900">
        <w:t xml:space="preserve">– </w:t>
      </w:r>
      <w:r w:rsidRPr="003B51CF">
        <w:t>California</w:t>
      </w:r>
    </w:p>
    <w:p w14:paraId="4DBBEFC8" w14:textId="58670292" w:rsidR="00907685" w:rsidRPr="003B51CF" w:rsidRDefault="00907685" w:rsidP="00855A0C">
      <w:pPr>
        <w:pStyle w:val="Bullet"/>
      </w:pPr>
      <w:r w:rsidRPr="009B7900">
        <w:rPr>
          <w:b/>
          <w:bCs/>
        </w:rPr>
        <w:t>Salt Lake Deaf Community Activities</w:t>
      </w:r>
      <w:r w:rsidRPr="003B51CF">
        <w:t xml:space="preserve"> </w:t>
      </w:r>
      <w:r w:rsidR="009B7900">
        <w:t>–</w:t>
      </w:r>
      <w:r w:rsidRPr="003B51CF">
        <w:t>Utah</w:t>
      </w:r>
    </w:p>
    <w:p w14:paraId="3DEAA50C" w14:textId="499602E4" w:rsidR="00907685" w:rsidRPr="003B51CF" w:rsidRDefault="00907685" w:rsidP="00855A0C">
      <w:pPr>
        <w:pStyle w:val="Bullet"/>
      </w:pPr>
      <w:r w:rsidRPr="00855A0C">
        <w:rPr>
          <w:b/>
          <w:bCs/>
        </w:rPr>
        <w:t>Gateway St. Louis Association of the Deaf</w:t>
      </w:r>
      <w:r w:rsidRPr="003B51CF">
        <w:t xml:space="preserve"> </w:t>
      </w:r>
      <w:proofErr w:type="gramStart"/>
      <w:r w:rsidRPr="003B51CF">
        <w:t xml:space="preserve">— </w:t>
      </w:r>
      <w:r w:rsidR="00855A0C">
        <w:t xml:space="preserve"> Missouri</w:t>
      </w:r>
      <w:proofErr w:type="gramEnd"/>
      <w:r w:rsidRPr="003B51CF">
        <w:t xml:space="preserve"> </w:t>
      </w:r>
    </w:p>
    <w:p w14:paraId="6DCA8B95" w14:textId="75522F3E" w:rsidR="00907685" w:rsidRPr="003B51CF" w:rsidRDefault="00907685" w:rsidP="00855A0C">
      <w:pPr>
        <w:pStyle w:val="Bullet"/>
      </w:pPr>
      <w:r w:rsidRPr="00855A0C">
        <w:rPr>
          <w:b/>
          <w:bCs/>
        </w:rPr>
        <w:t>Tri-flying Hands Club</w:t>
      </w:r>
      <w:r w:rsidR="00855A0C">
        <w:t xml:space="preserve"> </w:t>
      </w:r>
      <w:proofErr w:type="gramStart"/>
      <w:r w:rsidRPr="003B51CF">
        <w:t xml:space="preserve">— </w:t>
      </w:r>
      <w:r w:rsidR="00855A0C">
        <w:t xml:space="preserve"> Maine</w:t>
      </w:r>
      <w:proofErr w:type="gramEnd"/>
    </w:p>
    <w:p w14:paraId="782C0BC7" w14:textId="08DCCE6A" w:rsidR="00855A0C" w:rsidRPr="00855A0C" w:rsidRDefault="00855A0C" w:rsidP="00855A0C">
      <w:pPr>
        <w:spacing w:after="0" w:line="276" w:lineRule="auto"/>
        <w:rPr>
          <w:b/>
          <w:bCs/>
        </w:rPr>
      </w:pPr>
      <w:r w:rsidRPr="00855A0C">
        <w:rPr>
          <w:b/>
          <w:bCs/>
        </w:rPr>
        <w:t>What to look for in your community:</w:t>
      </w:r>
    </w:p>
    <w:p w14:paraId="4CCCC282" w14:textId="77777777" w:rsidR="00855A0C" w:rsidRPr="00855A0C" w:rsidRDefault="00855A0C" w:rsidP="00855A0C">
      <w:pPr>
        <w:pStyle w:val="Bullet"/>
      </w:pPr>
      <w:r w:rsidRPr="00855A0C">
        <w:t>Deaf clubs and social groups</w:t>
      </w:r>
    </w:p>
    <w:p w14:paraId="664EE0BF" w14:textId="77777777" w:rsidR="00855A0C" w:rsidRPr="00855A0C" w:rsidRDefault="00855A0C" w:rsidP="00855A0C">
      <w:pPr>
        <w:pStyle w:val="Bullet"/>
      </w:pPr>
      <w:r w:rsidRPr="00855A0C">
        <w:t>Deaf senior groups</w:t>
      </w:r>
    </w:p>
    <w:p w14:paraId="7B10F253" w14:textId="77777777" w:rsidR="00855A0C" w:rsidRPr="00855A0C" w:rsidRDefault="00855A0C" w:rsidP="00855A0C">
      <w:pPr>
        <w:pStyle w:val="Bullet"/>
      </w:pPr>
      <w:r w:rsidRPr="00855A0C">
        <w:t>Deaf-led community organizations</w:t>
      </w:r>
    </w:p>
    <w:p w14:paraId="542D4C6B" w14:textId="77777777" w:rsidR="00855A0C" w:rsidRDefault="00855A0C" w:rsidP="00855A0C">
      <w:pPr>
        <w:pStyle w:val="Bullet"/>
      </w:pPr>
      <w:r w:rsidRPr="00855A0C">
        <w:t>Local Deaf events, conferences, and gatherings</w:t>
      </w:r>
    </w:p>
    <w:p w14:paraId="68D97EDC" w14:textId="66296248" w:rsidR="00855A0C" w:rsidRPr="00855A0C" w:rsidRDefault="00855A0C" w:rsidP="00855A0C">
      <w:pPr>
        <w:pStyle w:val="Bullet"/>
        <w:spacing w:after="240"/>
      </w:pPr>
      <w:r>
        <w:t>Opportunities to share resources, exhibit, or network at community events</w:t>
      </w:r>
    </w:p>
    <w:p w14:paraId="5C62B1D8" w14:textId="48E98B83" w:rsidR="00907685" w:rsidRPr="00855A0C" w:rsidRDefault="00855A0C" w:rsidP="00855A0C">
      <w:pPr>
        <w:jc w:val="center"/>
        <w:rPr>
          <w:b/>
          <w:bCs/>
          <w:smallCaps/>
          <w:color w:val="4F81BD" w:themeColor="accent1"/>
          <w:spacing w:val="5"/>
        </w:rPr>
      </w:pPr>
      <w:r w:rsidRPr="00855A0C">
        <w:rPr>
          <w:rStyle w:val="IntenseReference"/>
        </w:rPr>
        <w:t>Use these examples as a model for what may exist in your own service area.</w:t>
      </w:r>
      <w:r w:rsidR="00907685">
        <w:rPr>
          <w:b/>
          <w:bCs/>
          <w:color w:val="70003E"/>
        </w:rPr>
        <w:br w:type="page"/>
      </w:r>
    </w:p>
    <w:p w14:paraId="54E2A858" w14:textId="07A191CA" w:rsidR="00B352D5" w:rsidRDefault="00000000">
      <w:pPr>
        <w:spacing w:before="240" w:after="240" w:line="276" w:lineRule="auto"/>
        <w:ind w:left="0"/>
        <w:rPr>
          <w:b/>
          <w:bCs/>
          <w:color w:val="70003E"/>
        </w:rPr>
      </w:pPr>
      <w:r>
        <w:rPr>
          <w:b/>
          <w:bCs/>
          <w:color w:val="70003E"/>
        </w:rPr>
        <w:lastRenderedPageBreak/>
        <w:t>Let Existing Trust Hold the Door</w:t>
      </w:r>
    </w:p>
    <w:p w14:paraId="16610DFD" w14:textId="4F2B5CEB" w:rsidR="00B352D5" w:rsidRDefault="00000000" w:rsidP="00796FCE">
      <w:pPr>
        <w:pStyle w:val="Bullet"/>
      </w:pPr>
      <w:r>
        <w:t xml:space="preserve">A warm introduction from a known community connection </w:t>
      </w:r>
      <w:r w:rsidR="00594A61">
        <w:t>can carry</w:t>
      </w:r>
      <w:r>
        <w:t xml:space="preserve"> more weight </w:t>
      </w:r>
      <w:r w:rsidR="00594A61">
        <w:t>than an email or a flyer.</w:t>
      </w:r>
    </w:p>
    <w:p w14:paraId="6F4763EE" w14:textId="2968FD63" w:rsidR="00594A61" w:rsidRPr="00594A61" w:rsidRDefault="00594A61" w:rsidP="00796FCE">
      <w:pPr>
        <w:pStyle w:val="Bullet"/>
        <w:rPr>
          <w:b/>
          <w:bCs/>
        </w:rPr>
      </w:pPr>
      <w:r>
        <w:t xml:space="preserve">Ask: </w:t>
      </w:r>
      <w:r w:rsidRPr="00594A61">
        <w:rPr>
          <w:b/>
          <w:bCs/>
        </w:rPr>
        <w:t xml:space="preserve">Who is already trusted here, and who can help make that introduction? </w:t>
      </w:r>
    </w:p>
    <w:p w14:paraId="16062BD4" w14:textId="1F4D2083" w:rsidR="00AD2543" w:rsidRPr="00C574E8" w:rsidRDefault="00000000" w:rsidP="00C574E8">
      <w:pPr>
        <w:pStyle w:val="Bullet"/>
      </w:pPr>
      <w:r>
        <w:t>Deaf community members are more likely to engage when someone they already trust vouches for your CIL.</w:t>
      </w:r>
    </w:p>
    <w:p w14:paraId="31CA3875" w14:textId="0285D76B" w:rsidR="00C574E8" w:rsidRPr="00C574E8" w:rsidRDefault="00C574E8" w:rsidP="00C574E8">
      <w:pPr>
        <w:pStyle w:val="Bullet"/>
      </w:pPr>
      <w:r w:rsidRPr="00C574E8">
        <w:t>Once connected,</w:t>
      </w:r>
      <w:r>
        <w:t xml:space="preserve"> don’t assume</w:t>
      </w:r>
      <w:r w:rsidR="001461AA">
        <w:t xml:space="preserve"> what</w:t>
      </w:r>
      <w:r w:rsidRPr="00C574E8">
        <w:t xml:space="preserve"> outreach </w:t>
      </w:r>
      <w:r w:rsidR="000331EF">
        <w:t>should look like</w:t>
      </w:r>
      <w:r w:rsidR="001461AA">
        <w:t xml:space="preserve"> </w:t>
      </w:r>
      <w:r w:rsidR="000331EF">
        <w:t>for</w:t>
      </w:r>
      <w:r w:rsidRPr="00C574E8">
        <w:t xml:space="preserve"> Deaf consumers — design it </w:t>
      </w:r>
      <w:r w:rsidRPr="00C574E8">
        <w:rPr>
          <w:b/>
          <w:bCs/>
          <w:u w:val="single"/>
        </w:rPr>
        <w:t>with</w:t>
      </w:r>
      <w:r w:rsidRPr="00C574E8">
        <w:t xml:space="preserve"> them. </w:t>
      </w:r>
    </w:p>
    <w:p w14:paraId="17D8756A" w14:textId="0FB7C742" w:rsidR="00B352D5" w:rsidRDefault="00C574E8" w:rsidP="00C574E8">
      <w:pPr>
        <w:pStyle w:val="Bullet"/>
      </w:pPr>
      <w:r w:rsidRPr="00C574E8">
        <w:t xml:space="preserve">Bring Deaf people in </w:t>
      </w:r>
      <w:r w:rsidRPr="00C574E8">
        <w:rPr>
          <w:b/>
          <w:bCs/>
          <w:u w:val="single"/>
        </w:rPr>
        <w:t>early</w:t>
      </w:r>
      <w:r w:rsidRPr="00C574E8">
        <w:t xml:space="preserve"> to help shape outreach, messaging, and activities.</w:t>
      </w:r>
    </w:p>
    <w:p w14:paraId="302082AB" w14:textId="77777777" w:rsidR="00C574E8" w:rsidRDefault="00C574E8" w:rsidP="00C574E8">
      <w:pPr>
        <w:pStyle w:val="Bullet"/>
        <w:numPr>
          <w:ilvl w:val="0"/>
          <w:numId w:val="0"/>
        </w:numPr>
        <w:ind w:left="450" w:hanging="360"/>
      </w:pPr>
    </w:p>
    <w:p w14:paraId="31878BE4" w14:textId="2AE2611E" w:rsidR="00796FCE" w:rsidRPr="00907685" w:rsidRDefault="00796FCE" w:rsidP="00907685">
      <w:pPr>
        <w:ind w:left="0"/>
        <w:rPr>
          <w:b/>
          <w:bCs/>
          <w:color w:val="70003E"/>
        </w:rPr>
      </w:pPr>
      <w:r>
        <w:rPr>
          <w:b/>
          <w:bCs/>
          <w:color w:val="70003E"/>
          <w:sz w:val="32"/>
          <w:szCs w:val="32"/>
          <w:highlight w:val="yellow"/>
        </w:rPr>
        <w:br w:type="page"/>
      </w:r>
    </w:p>
    <w:p w14:paraId="40AE83EA" w14:textId="64321F2B" w:rsidR="001461AA" w:rsidRPr="001461AA" w:rsidRDefault="00BC0D2E" w:rsidP="001461AA">
      <w:pPr>
        <w:pStyle w:val="NormalWeb"/>
        <w:spacing w:before="0" w:beforeAutospacing="0" w:after="160" w:afterAutospacing="0"/>
      </w:pPr>
      <w:r>
        <w:rPr>
          <w:rFonts w:ascii="Montserrat" w:hAnsi="Montserrat"/>
          <w:b/>
          <w:bCs/>
          <w:color w:val="70003E"/>
          <w:sz w:val="28"/>
          <w:szCs w:val="28"/>
        </w:rPr>
        <w:lastRenderedPageBreak/>
        <w:t>Make Independent Living Visible</w:t>
      </w:r>
    </w:p>
    <w:p w14:paraId="2E138062" w14:textId="5AD29147" w:rsidR="001461AA" w:rsidRPr="001461AA" w:rsidRDefault="001461AA" w:rsidP="001461AA">
      <w:pPr>
        <w:pStyle w:val="Bullet"/>
        <w:rPr>
          <w:rStyle w:val="BookTitle"/>
          <w:b w:val="0"/>
          <w:bCs w:val="0"/>
          <w:i w:val="0"/>
          <w:iCs w:val="0"/>
          <w:spacing w:val="0"/>
        </w:rPr>
      </w:pPr>
      <w:r>
        <w:rPr>
          <w:b/>
          <w:bCs/>
        </w:rPr>
        <w:t xml:space="preserve">Don’t assume Deaf consumers know IL: </w:t>
      </w:r>
      <w:r>
        <w:t>they</w:t>
      </w:r>
      <w:r w:rsidRPr="001461AA">
        <w:t xml:space="preserve"> may not have been exposed to CIL/SILC services or understand how </w:t>
      </w:r>
      <w:r>
        <w:t>IL</w:t>
      </w:r>
      <w:r w:rsidRPr="001461AA">
        <w:t xml:space="preserve"> can support their goals.</w:t>
      </w:r>
    </w:p>
    <w:p w14:paraId="7001A319" w14:textId="5ABA09B6" w:rsidR="00C574E8" w:rsidRPr="00C574E8" w:rsidRDefault="00C574E8" w:rsidP="00C574E8">
      <w:pPr>
        <w:pStyle w:val="Bullet"/>
      </w:pPr>
      <w:proofErr w:type="gramStart"/>
      <w:r w:rsidRPr="00C574E8">
        <w:rPr>
          <w:b/>
          <w:bCs/>
        </w:rPr>
        <w:t>Show,</w:t>
      </w:r>
      <w:proofErr w:type="gramEnd"/>
      <w:r w:rsidRPr="00C574E8">
        <w:rPr>
          <w:b/>
          <w:bCs/>
        </w:rPr>
        <w:t xml:space="preserve"> don't just </w:t>
      </w:r>
      <w:proofErr w:type="gramStart"/>
      <w:r w:rsidRPr="00C574E8">
        <w:rPr>
          <w:b/>
          <w:bCs/>
        </w:rPr>
        <w:t>tell:</w:t>
      </w:r>
      <w:proofErr w:type="gramEnd"/>
      <w:r w:rsidRPr="00C574E8">
        <w:t xml:space="preserve"> use tours, open houses, ASL videos, demonstrations, photos, and real-life examples. </w:t>
      </w:r>
    </w:p>
    <w:p w14:paraId="09DAD804" w14:textId="77777777" w:rsidR="00C574E8" w:rsidRPr="00C574E8" w:rsidRDefault="00C574E8" w:rsidP="00C574E8">
      <w:pPr>
        <w:pStyle w:val="Bullet"/>
      </w:pPr>
      <w:r w:rsidRPr="00C574E8">
        <w:rPr>
          <w:b/>
          <w:bCs/>
        </w:rPr>
        <w:t>Create meaningful exposure:</w:t>
      </w:r>
      <w:r w:rsidRPr="00C574E8">
        <w:t xml:space="preserve"> Deaf-led panels and peer connections help people see different IL experiences and possibilities. </w:t>
      </w:r>
    </w:p>
    <w:p w14:paraId="2B9DD484" w14:textId="6A07D0A9" w:rsidR="00C574E8" w:rsidRPr="00C574E8" w:rsidRDefault="00C574E8" w:rsidP="00C574E8">
      <w:pPr>
        <w:pStyle w:val="Bullet"/>
      </w:pPr>
      <w:r w:rsidRPr="00C574E8">
        <w:rPr>
          <w:b/>
          <w:bCs/>
        </w:rPr>
        <w:t xml:space="preserve">Build </w:t>
      </w:r>
      <w:r w:rsidR="001461AA">
        <w:rPr>
          <w:b/>
          <w:bCs/>
        </w:rPr>
        <w:t>the bridge</w:t>
      </w:r>
      <w:r w:rsidRPr="00C574E8">
        <w:rPr>
          <w:b/>
          <w:bCs/>
        </w:rPr>
        <w:t xml:space="preserve"> early:</w:t>
      </w:r>
      <w:r w:rsidRPr="00C574E8">
        <w:t xml:space="preserve"> </w:t>
      </w:r>
      <w:r w:rsidR="001461AA">
        <w:t>connect</w:t>
      </w:r>
      <w:r w:rsidRPr="00C574E8">
        <w:t xml:space="preserve"> with schools, VR, Deaf organizations</w:t>
      </w:r>
      <w:r w:rsidR="001461AA">
        <w:t xml:space="preserve">, families, and community partners </w:t>
      </w:r>
      <w:r w:rsidRPr="00C574E8">
        <w:t xml:space="preserve">before services are urgently needed. </w:t>
      </w:r>
    </w:p>
    <w:p w14:paraId="4A7EAB40" w14:textId="48DCD882" w:rsidR="008B613A" w:rsidRPr="00C574E8" w:rsidRDefault="008B613A" w:rsidP="001461AA">
      <w:pPr>
        <w:pStyle w:val="Bullet"/>
        <w:numPr>
          <w:ilvl w:val="0"/>
          <w:numId w:val="0"/>
        </w:numPr>
        <w:rPr>
          <w:b/>
          <w:bCs/>
        </w:rPr>
      </w:pPr>
      <w:r>
        <w:rPr>
          <w:b/>
          <w:bCs/>
          <w:color w:val="70003E"/>
        </w:rPr>
        <w:br w:type="page"/>
      </w:r>
    </w:p>
    <w:p w14:paraId="58D38AE6" w14:textId="46DD56F3" w:rsidR="00BC0D2E" w:rsidRPr="00E15453" w:rsidRDefault="00BC0D2E" w:rsidP="00BC0D2E">
      <w:pPr>
        <w:pStyle w:val="NormalWeb"/>
        <w:spacing w:before="0" w:beforeAutospacing="0" w:after="160" w:afterAutospacing="0"/>
        <w:rPr>
          <w:rFonts w:ascii="Montserrat" w:hAnsi="Montserrat"/>
          <w:b/>
          <w:bCs/>
          <w:color w:val="70003E"/>
          <w:sz w:val="28"/>
          <w:szCs w:val="28"/>
        </w:rPr>
      </w:pPr>
      <w:r w:rsidRPr="00E15453">
        <w:rPr>
          <w:rFonts w:ascii="Montserrat" w:hAnsi="Montserrat"/>
          <w:b/>
          <w:bCs/>
          <w:color w:val="70003E"/>
          <w:sz w:val="28"/>
          <w:szCs w:val="28"/>
        </w:rPr>
        <w:lastRenderedPageBreak/>
        <w:t>Make It Deaf-Led</w:t>
      </w:r>
      <w:r w:rsidR="008B613A" w:rsidRPr="00E15453">
        <w:rPr>
          <w:rFonts w:ascii="Montserrat" w:hAnsi="Montserrat"/>
          <w:b/>
          <w:bCs/>
          <w:color w:val="70003E"/>
          <w:sz w:val="28"/>
          <w:szCs w:val="28"/>
        </w:rPr>
        <w:t xml:space="preserve"> – and</w:t>
      </w:r>
      <w:r w:rsidRPr="00E15453">
        <w:rPr>
          <w:rFonts w:ascii="Montserrat" w:hAnsi="Montserrat"/>
          <w:b/>
          <w:bCs/>
          <w:color w:val="70003E"/>
          <w:sz w:val="28"/>
          <w:szCs w:val="28"/>
        </w:rPr>
        <w:t xml:space="preserve"> Be Ready</w:t>
      </w:r>
    </w:p>
    <w:p w14:paraId="4083F2FD" w14:textId="77777777" w:rsidR="00E77F65" w:rsidRPr="00E77F65" w:rsidRDefault="00E77F65" w:rsidP="00E77F65">
      <w:pPr>
        <w:pStyle w:val="Bullet"/>
        <w:rPr>
          <w:lang w:val="en-US"/>
        </w:rPr>
      </w:pPr>
      <w:proofErr w:type="gramStart"/>
      <w:r w:rsidRPr="00E77F65">
        <w:rPr>
          <w:b/>
          <w:bCs/>
          <w:lang w:val="en-US"/>
        </w:rPr>
        <w:t>Deaf-led</w:t>
      </w:r>
      <w:proofErr w:type="gramEnd"/>
      <w:r w:rsidRPr="00E77F65">
        <w:rPr>
          <w:b/>
          <w:bCs/>
          <w:lang w:val="en-US"/>
        </w:rPr>
        <w:t xml:space="preserve"> from the beginning:</w:t>
      </w:r>
      <w:r w:rsidRPr="00E77F65">
        <w:rPr>
          <w:lang w:val="en-US"/>
        </w:rPr>
        <w:t xml:space="preserve"> Deaf people help identify needs, shape outreach, and serve as experts. </w:t>
      </w:r>
    </w:p>
    <w:p w14:paraId="210DA9DB" w14:textId="77777777" w:rsidR="00E77F65" w:rsidRPr="00E77F65" w:rsidRDefault="00E77F65" w:rsidP="00E77F65">
      <w:pPr>
        <w:pStyle w:val="Bullet"/>
        <w:rPr>
          <w:lang w:val="en-US"/>
        </w:rPr>
      </w:pPr>
      <w:r w:rsidRPr="00E77F65">
        <w:rPr>
          <w:b/>
          <w:bCs/>
          <w:lang w:val="en-US"/>
        </w:rPr>
        <w:t>Expect the layers:</w:t>
      </w:r>
      <w:r w:rsidRPr="00E77F65">
        <w:rPr>
          <w:lang w:val="en-US"/>
        </w:rPr>
        <w:t xml:space="preserve"> One request may involve housing, employment, healthcare, benefits, transportation, and communication access. </w:t>
      </w:r>
    </w:p>
    <w:p w14:paraId="2439F726" w14:textId="77777777" w:rsidR="00E77F65" w:rsidRPr="00E77F65" w:rsidRDefault="00E77F65" w:rsidP="00E77F65">
      <w:pPr>
        <w:pStyle w:val="Bullet"/>
        <w:rPr>
          <w:lang w:val="en-US"/>
        </w:rPr>
      </w:pPr>
      <w:r w:rsidRPr="00E77F65">
        <w:rPr>
          <w:b/>
          <w:bCs/>
          <w:lang w:val="en-US"/>
        </w:rPr>
        <w:t>Prepare for the work:</w:t>
      </w:r>
      <w:r w:rsidRPr="00E77F65">
        <w:rPr>
          <w:lang w:val="en-US"/>
        </w:rPr>
        <w:t xml:space="preserve"> Plan for follow-up, interpreting/access needs, cross-system coordination, and advocacy. </w:t>
      </w:r>
    </w:p>
    <w:p w14:paraId="5ECB364F" w14:textId="77777777" w:rsidR="00E77F65" w:rsidRPr="00E15453" w:rsidRDefault="00E77F65" w:rsidP="00E77F65">
      <w:pPr>
        <w:pStyle w:val="Bullet"/>
        <w:rPr>
          <w:lang w:val="en-US"/>
        </w:rPr>
      </w:pPr>
      <w:r w:rsidRPr="00E77F65">
        <w:rPr>
          <w:b/>
          <w:bCs/>
          <w:lang w:val="en-US"/>
        </w:rPr>
        <w:t>Think beyond the first contact:</w:t>
      </w:r>
      <w:r w:rsidRPr="00E77F65">
        <w:rPr>
          <w:lang w:val="en-US"/>
        </w:rPr>
        <w:t xml:space="preserve"> Successful outreach may increase engagement; make sure staffing, access, </w:t>
      </w:r>
      <w:r w:rsidRPr="00E15453">
        <w:rPr>
          <w:lang w:val="en-US"/>
        </w:rPr>
        <w:t xml:space="preserve">and follow-up can support it. </w:t>
      </w:r>
    </w:p>
    <w:p w14:paraId="78B5A045" w14:textId="77777777" w:rsidR="0009480D" w:rsidRPr="001D2C72" w:rsidRDefault="0009480D" w:rsidP="009B7900">
      <w:pPr>
        <w:pStyle w:val="Bullet"/>
        <w:numPr>
          <w:ilvl w:val="0"/>
          <w:numId w:val="0"/>
        </w:numPr>
        <w:ind w:left="90"/>
        <w:jc w:val="center"/>
        <w:rPr>
          <w:rStyle w:val="Strong"/>
        </w:rPr>
      </w:pPr>
    </w:p>
    <w:p w14:paraId="30AB2BEB" w14:textId="77777777" w:rsidR="001D2C72" w:rsidRPr="001D2C72" w:rsidRDefault="00E77F65" w:rsidP="009B7900">
      <w:pPr>
        <w:pStyle w:val="Bullet"/>
        <w:numPr>
          <w:ilvl w:val="0"/>
          <w:numId w:val="0"/>
        </w:numPr>
        <w:ind w:left="90"/>
        <w:jc w:val="center"/>
        <w:rPr>
          <w:rStyle w:val="Strong"/>
        </w:rPr>
      </w:pPr>
      <w:r w:rsidRPr="001D2C72">
        <w:rPr>
          <w:rStyle w:val="Strong"/>
        </w:rPr>
        <w:t xml:space="preserve">Access ≠ </w:t>
      </w:r>
      <w:proofErr w:type="gramStart"/>
      <w:r w:rsidRPr="001D2C72">
        <w:rPr>
          <w:rStyle w:val="Strong"/>
        </w:rPr>
        <w:t>Deaf-led</w:t>
      </w:r>
      <w:proofErr w:type="gramEnd"/>
      <w:r w:rsidR="001D2C72" w:rsidRPr="001D2C72">
        <w:rPr>
          <w:rStyle w:val="Strong"/>
        </w:rPr>
        <w:t xml:space="preserve">: Access makes participation possible. </w:t>
      </w:r>
    </w:p>
    <w:p w14:paraId="62CF33E1" w14:textId="611D008E" w:rsidR="00E77F65" w:rsidRDefault="001D2C72" w:rsidP="009B7900">
      <w:pPr>
        <w:pStyle w:val="Bullet"/>
        <w:numPr>
          <w:ilvl w:val="0"/>
          <w:numId w:val="0"/>
        </w:numPr>
        <w:ind w:left="90"/>
        <w:jc w:val="center"/>
        <w:rPr>
          <w:highlight w:val="green"/>
        </w:rPr>
      </w:pPr>
      <w:r w:rsidRPr="001D2C72">
        <w:rPr>
          <w:rStyle w:val="Strong"/>
        </w:rPr>
        <w:t>Deaf leadership helps shape the work.</w:t>
      </w:r>
      <w:r>
        <w:rPr>
          <w:highlight w:val="green"/>
        </w:rPr>
        <w:t xml:space="preserve"> </w:t>
      </w:r>
      <w:r w:rsidR="00E77F65">
        <w:rPr>
          <w:highlight w:val="green"/>
        </w:rPr>
        <w:br w:type="page"/>
      </w:r>
    </w:p>
    <w:p w14:paraId="07B11253" w14:textId="52CB6E7E" w:rsidR="00A355D9" w:rsidRDefault="00E77F65" w:rsidP="00E77F65">
      <w:pPr>
        <w:pStyle w:val="Heading1"/>
      </w:pPr>
      <w:r w:rsidRPr="00E77F65">
        <w:lastRenderedPageBreak/>
        <w:t>Start Relationships Before the Need</w:t>
      </w:r>
    </w:p>
    <w:p w14:paraId="0F2C7D6E" w14:textId="77777777" w:rsidR="00E77F65" w:rsidRPr="00E77F65" w:rsidRDefault="00E77F65" w:rsidP="00E77F65">
      <w:pPr>
        <w:pStyle w:val="Bullet"/>
      </w:pPr>
      <w:r w:rsidRPr="00E77F65">
        <w:rPr>
          <w:b/>
          <w:bCs/>
        </w:rPr>
        <w:t>Start before the need:</w:t>
      </w:r>
      <w:r w:rsidRPr="00E77F65">
        <w:t xml:space="preserve"> Build relationships with Deaf professionals, schools, VR, state agencies, families, and community organizations now.</w:t>
      </w:r>
    </w:p>
    <w:p w14:paraId="37F6EB01" w14:textId="77777777" w:rsidR="00E77F65" w:rsidRDefault="00E77F65" w:rsidP="00E77F65">
      <w:pPr>
        <w:pStyle w:val="Bullet"/>
      </w:pPr>
      <w:r w:rsidRPr="00E77F65">
        <w:rPr>
          <w:b/>
          <w:bCs/>
        </w:rPr>
        <w:t>Create a network, not a referral list:</w:t>
      </w:r>
      <w:r w:rsidRPr="00E77F65">
        <w:t xml:space="preserve"> Know who can help when needs cross multiple systems.</w:t>
      </w:r>
    </w:p>
    <w:p w14:paraId="016C3239" w14:textId="77777777" w:rsidR="0009480D" w:rsidRDefault="00E77F65" w:rsidP="00E77F65">
      <w:pPr>
        <w:pStyle w:val="Bullet"/>
      </w:pPr>
      <w:r w:rsidRPr="00E77F65">
        <w:rPr>
          <w:b/>
          <w:bCs/>
        </w:rPr>
        <w:t>Build the bridge:</w:t>
      </w:r>
      <w:r w:rsidRPr="00E77F65">
        <w:t xml:space="preserve"> Strengthen connections between IL and the systems Deaf people may already know and use.</w:t>
      </w:r>
    </w:p>
    <w:p w14:paraId="38CD6068" w14:textId="202C4EAD" w:rsidR="00E77F65" w:rsidRPr="00E77F65" w:rsidRDefault="0009480D" w:rsidP="00E77F65">
      <w:pPr>
        <w:pStyle w:val="Bullet"/>
      </w:pPr>
      <w:r>
        <w:rPr>
          <w:rStyle w:val="Strong"/>
        </w:rPr>
        <w:t>Infuse IL philosophy into partnerships:</w:t>
      </w:r>
      <w:r>
        <w:t xml:space="preserve"> Promote full access to communication, informed choice, and self-direction so Deaf consumers can understand their options and pursue their own goals.</w:t>
      </w:r>
      <w:r w:rsidR="00E77F65" w:rsidRPr="00E77F65">
        <w:rPr>
          <w:b/>
          <w:bCs/>
        </w:rPr>
        <w:t xml:space="preserve"> </w:t>
      </w:r>
    </w:p>
    <w:p w14:paraId="3748D985" w14:textId="77777777" w:rsidR="00C27A79" w:rsidRDefault="00C27A79" w:rsidP="00C27A79">
      <w:pPr>
        <w:pStyle w:val="Heading1"/>
      </w:pPr>
      <w:r>
        <w:br w:type="page"/>
      </w:r>
      <w:r w:rsidR="00A355D9">
        <w:lastRenderedPageBreak/>
        <w:t>Your 30-Day Action</w:t>
      </w:r>
    </w:p>
    <w:p w14:paraId="6DF03CCF" w14:textId="3AD9240D" w:rsidR="00C27A79" w:rsidRPr="00C27A79" w:rsidRDefault="00C27A79" w:rsidP="00C27A79">
      <w:pPr>
        <w:rPr>
          <w:rStyle w:val="Strong"/>
          <w:color w:val="000000"/>
          <w:sz w:val="26"/>
          <w:szCs w:val="26"/>
        </w:rPr>
      </w:pPr>
      <w:r w:rsidRPr="00C27A79">
        <w:rPr>
          <w:rStyle w:val="Strong"/>
        </w:rPr>
        <w:t>Choose one:</w:t>
      </w:r>
    </w:p>
    <w:p w14:paraId="38FFD308" w14:textId="54056493" w:rsidR="00A355D9" w:rsidRPr="00C27A79" w:rsidRDefault="00A355D9" w:rsidP="00C27A79">
      <w:pPr>
        <w:pStyle w:val="Bullet"/>
      </w:pPr>
      <w:r w:rsidRPr="00C27A79">
        <w:t>Connect with one Deaf-led organization or community leader.</w:t>
      </w:r>
    </w:p>
    <w:p w14:paraId="494FA090" w14:textId="77777777" w:rsidR="00A355D9" w:rsidRPr="00C27A79" w:rsidRDefault="00A355D9" w:rsidP="00C27A79">
      <w:pPr>
        <w:pStyle w:val="Bullet"/>
      </w:pPr>
      <w:r w:rsidRPr="00C27A79">
        <w:t>Attend one Deaf community event or meeting.</w:t>
      </w:r>
    </w:p>
    <w:p w14:paraId="0ECF992B" w14:textId="77777777" w:rsidR="00A355D9" w:rsidRPr="00C27A79" w:rsidRDefault="00A355D9" w:rsidP="00C27A79">
      <w:pPr>
        <w:pStyle w:val="Bullet"/>
      </w:pPr>
      <w:r w:rsidRPr="00C27A79">
        <w:t>Contact your state Deaf/HH office or specialized VR staff.</w:t>
      </w:r>
    </w:p>
    <w:p w14:paraId="4D33CCD4" w14:textId="77777777" w:rsidR="00A355D9" w:rsidRPr="00C27A79" w:rsidRDefault="00A355D9" w:rsidP="00C27A79">
      <w:pPr>
        <w:pStyle w:val="Bullet"/>
      </w:pPr>
      <w:r w:rsidRPr="00C27A79">
        <w:t>Invite a Deaf community member to review an outreach effort.</w:t>
      </w:r>
    </w:p>
    <w:p w14:paraId="5745C26C" w14:textId="6BA8E3D8" w:rsidR="00A355D9" w:rsidRPr="00C27A79" w:rsidRDefault="00A355D9" w:rsidP="00C27A79">
      <w:pPr>
        <w:pStyle w:val="Bullet"/>
      </w:pPr>
      <w:r w:rsidRPr="00C27A79">
        <w:t>Arrange a</w:t>
      </w:r>
      <w:r w:rsidR="00C27A79">
        <w:t>n</w:t>
      </w:r>
      <w:r w:rsidRPr="00C27A79">
        <w:t xml:space="preserve"> introduction or tour with a school</w:t>
      </w:r>
      <w:r w:rsidR="00C27A79">
        <w:t xml:space="preserve"> or community </w:t>
      </w:r>
      <w:r w:rsidRPr="00C27A79">
        <w:t>program.</w:t>
      </w:r>
    </w:p>
    <w:p w14:paraId="0E68FBC6" w14:textId="1CF85765" w:rsidR="00A355D9" w:rsidRDefault="00A355D9" w:rsidP="00C27A79">
      <w:pPr>
        <w:pStyle w:val="Bullet"/>
      </w:pPr>
      <w:r w:rsidRPr="00C27A79">
        <w:t>Identify one barrier in how Deaf consumers currently connect with your CIL</w:t>
      </w:r>
      <w:r w:rsidR="00C27A79">
        <w:t>/SILC</w:t>
      </w:r>
    </w:p>
    <w:p w14:paraId="18A0D3F9" w14:textId="77777777" w:rsidR="00C27A79" w:rsidRDefault="00C27A79" w:rsidP="00042FF9">
      <w:pPr>
        <w:pStyle w:val="Bullet"/>
        <w:numPr>
          <w:ilvl w:val="0"/>
          <w:numId w:val="0"/>
        </w:numPr>
      </w:pPr>
    </w:p>
    <w:p w14:paraId="6F72438B" w14:textId="024DCA8D" w:rsidR="00BC0D2E" w:rsidRPr="00A355D9" w:rsidRDefault="00C27A79" w:rsidP="00C27A79">
      <w:pPr>
        <w:pStyle w:val="Bullet"/>
        <w:numPr>
          <w:ilvl w:val="0"/>
          <w:numId w:val="0"/>
        </w:numPr>
        <w:ind w:left="450" w:hanging="360"/>
        <w:jc w:val="center"/>
        <w:rPr>
          <w:b/>
          <w:bCs/>
        </w:rPr>
      </w:pPr>
      <w:r w:rsidRPr="00C27A79">
        <w:rPr>
          <w:b/>
          <w:bCs/>
        </w:rPr>
        <w:t>Write down who you will contact first</w:t>
      </w:r>
      <w:r w:rsidR="003035CF">
        <w:rPr>
          <w:b/>
          <w:bCs/>
        </w:rPr>
        <w:t xml:space="preserve"> to reach the Deaf community. </w:t>
      </w:r>
      <w:r w:rsidR="00BC0D2E">
        <w:rPr>
          <w:b/>
          <w:bCs/>
          <w:color w:val="70003E"/>
          <w:sz w:val="32"/>
          <w:szCs w:val="32"/>
        </w:rPr>
        <w:br w:type="page"/>
      </w:r>
    </w:p>
    <w:p w14:paraId="67A3953B" w14:textId="77777777" w:rsidR="00796FCE" w:rsidRDefault="00796FCE" w:rsidP="00A355D9">
      <w:pPr>
        <w:pStyle w:val="Heading1"/>
        <w:ind w:left="0"/>
        <w:rPr>
          <w:color w:val="FF0000"/>
          <w:sz w:val="24"/>
          <w:szCs w:val="24"/>
        </w:rPr>
      </w:pPr>
      <w:r>
        <w:lastRenderedPageBreak/>
        <w:t>Resources for Additional Guidance</w:t>
      </w:r>
    </w:p>
    <w:p w14:paraId="09A0F6D7" w14:textId="77777777" w:rsidR="00796FCE" w:rsidRDefault="00796FCE" w:rsidP="00796FCE">
      <w:pPr>
        <w:pStyle w:val="Bullet"/>
        <w:rPr>
          <w:b/>
          <w:bCs/>
          <w:sz w:val="24"/>
          <w:szCs w:val="24"/>
        </w:rPr>
      </w:pPr>
      <w:bookmarkStart w:id="1" w:name="_t27maih57d5k" w:colFirst="0" w:colLast="0"/>
      <w:bookmarkEnd w:id="1"/>
      <w:r>
        <w:rPr>
          <w:sz w:val="24"/>
          <w:szCs w:val="24"/>
        </w:rPr>
        <w:t xml:space="preserve">National Deaf Center’s Deaf Awareness Micro Certification: </w:t>
      </w:r>
      <w:hyperlink r:id="rId10" w:anchor="DAmicro-cert">
        <w:r>
          <w:rPr>
            <w:color w:val="1155CC"/>
            <w:sz w:val="24"/>
            <w:szCs w:val="24"/>
            <w:u w:val="single"/>
          </w:rPr>
          <w:t>Register Here!</w:t>
        </w:r>
      </w:hyperlink>
    </w:p>
    <w:p w14:paraId="2605DF04" w14:textId="3889ED0E" w:rsidR="00C27A79" w:rsidRDefault="00796FCE" w:rsidP="00C27A79">
      <w:pPr>
        <w:pStyle w:val="Bullet"/>
        <w:rPr>
          <w:b/>
          <w:bCs/>
          <w:sz w:val="24"/>
          <w:szCs w:val="24"/>
        </w:rPr>
      </w:pPr>
      <w:bookmarkStart w:id="2" w:name="_e1hp05vjt5yb" w:colFirst="0" w:colLast="0"/>
      <w:bookmarkEnd w:id="2"/>
      <w:r>
        <w:rPr>
          <w:sz w:val="24"/>
          <w:szCs w:val="24"/>
        </w:rPr>
        <w:t xml:space="preserve">National Deaf Center’s page: </w:t>
      </w:r>
      <w:hyperlink r:id="rId11">
        <w:r>
          <w:rPr>
            <w:color w:val="1155CC"/>
            <w:sz w:val="24"/>
            <w:szCs w:val="24"/>
            <w:u w:val="single"/>
          </w:rPr>
          <w:t>Deaf with Disabilities: Transition &amp; Postsecondary Education</w:t>
        </w:r>
      </w:hyperlink>
    </w:p>
    <w:p w14:paraId="24101236" w14:textId="77777777" w:rsidR="00796FCE" w:rsidRDefault="00796FCE">
      <w:pPr>
        <w:rPr>
          <w:b/>
          <w:bCs/>
          <w:color w:val="70003E"/>
          <w:sz w:val="32"/>
          <w:szCs w:val="32"/>
        </w:rPr>
      </w:pPr>
      <w:r>
        <w:br w:type="page"/>
      </w:r>
    </w:p>
    <w:p w14:paraId="1698BFE7" w14:textId="7199604B" w:rsidR="00B352D5" w:rsidRDefault="00000000">
      <w:pPr>
        <w:pStyle w:val="Heading1"/>
        <w:ind w:hanging="90"/>
      </w:pPr>
      <w:r>
        <w:lastRenderedPageBreak/>
        <w:t>Your Experience Matters</w:t>
      </w:r>
    </w:p>
    <w:p w14:paraId="7D06B969" w14:textId="77777777" w:rsidR="00B352D5" w:rsidRDefault="00000000">
      <w:pPr>
        <w:spacing w:after="0" w:line="240" w:lineRule="auto"/>
        <w:ind w:hanging="90"/>
        <w:rPr>
          <w:sz w:val="24"/>
          <w:szCs w:val="24"/>
        </w:rPr>
      </w:pPr>
      <w:r>
        <w:rPr>
          <w:sz w:val="24"/>
          <w:szCs w:val="24"/>
        </w:rPr>
        <w:t>Recording has stopped – now it’s time to share.</w:t>
      </w:r>
    </w:p>
    <w:p w14:paraId="0603EFB4" w14:textId="77777777" w:rsidR="00B352D5" w:rsidRDefault="00000000">
      <w:pPr>
        <w:pStyle w:val="Heading3"/>
        <w:ind w:hanging="90"/>
        <w:rPr>
          <w:i/>
          <w:iCs/>
        </w:rPr>
      </w:pPr>
      <w:bookmarkStart w:id="3" w:name="_v33arm78f8ze" w:colFirst="0" w:colLast="0"/>
      <w:bookmarkEnd w:id="3"/>
      <w:r>
        <w:rPr>
          <w:i/>
          <w:iCs/>
        </w:rPr>
        <w:t>Ways to Engage:</w:t>
      </w:r>
    </w:p>
    <w:p w14:paraId="600F77EC" w14:textId="77777777" w:rsidR="00B352D5" w:rsidRDefault="00000000">
      <w:pPr>
        <w:numPr>
          <w:ilvl w:val="0"/>
          <w:numId w:val="9"/>
        </w:numPr>
        <w:spacing w:after="0" w:line="276" w:lineRule="auto"/>
      </w:pPr>
      <w:r>
        <w:t>Raise your hand to be spotlighted to share</w:t>
      </w:r>
    </w:p>
    <w:p w14:paraId="4C788707" w14:textId="77777777" w:rsidR="00B352D5" w:rsidRDefault="00000000">
      <w:pPr>
        <w:numPr>
          <w:ilvl w:val="0"/>
          <w:numId w:val="9"/>
        </w:numPr>
        <w:spacing w:after="0" w:line="276" w:lineRule="auto"/>
      </w:pPr>
      <w:r>
        <w:t>Turn on your camera if you're comfortable</w:t>
      </w:r>
    </w:p>
    <w:p w14:paraId="46E0FFC5" w14:textId="77777777" w:rsidR="00B352D5" w:rsidRDefault="00000000">
      <w:pPr>
        <w:numPr>
          <w:ilvl w:val="0"/>
          <w:numId w:val="9"/>
        </w:numPr>
        <w:spacing w:after="0" w:line="276" w:lineRule="auto"/>
      </w:pPr>
      <w:r>
        <w:t>Use the chat to share insights, questions, resources, or tools</w:t>
      </w:r>
    </w:p>
    <w:p w14:paraId="40C0F571" w14:textId="77777777" w:rsidR="00B352D5" w:rsidRDefault="00000000">
      <w:pPr>
        <w:numPr>
          <w:ilvl w:val="0"/>
          <w:numId w:val="9"/>
        </w:numPr>
        <w:spacing w:after="0" w:line="276" w:lineRule="auto"/>
      </w:pPr>
      <w:r>
        <w:t>React, reflect, or build on what others say</w:t>
      </w:r>
    </w:p>
    <w:p w14:paraId="4594D7D4" w14:textId="77777777" w:rsidR="00B352D5" w:rsidRDefault="00000000">
      <w:pPr>
        <w:numPr>
          <w:ilvl w:val="0"/>
          <w:numId w:val="9"/>
        </w:numPr>
        <w:spacing w:after="0" w:line="276" w:lineRule="auto"/>
        <w:rPr>
          <w:b/>
          <w:bCs/>
        </w:rPr>
      </w:pPr>
      <w:r>
        <w:t>Share real challenges or successes from your organization</w:t>
      </w:r>
    </w:p>
    <w:p w14:paraId="5037706D" w14:textId="77777777" w:rsidR="004B1A6C" w:rsidRDefault="004B1A6C">
      <w:pPr>
        <w:ind w:hanging="90"/>
        <w:jc w:val="center"/>
        <w:rPr>
          <w:b/>
          <w:bCs/>
        </w:rPr>
      </w:pPr>
    </w:p>
    <w:p w14:paraId="1BF15B1A" w14:textId="540D2CE7" w:rsidR="00796FCE" w:rsidRPr="004B1A6C" w:rsidRDefault="00000000" w:rsidP="004B1A6C">
      <w:pPr>
        <w:ind w:hanging="90"/>
        <w:jc w:val="center"/>
        <w:rPr>
          <w:b/>
          <w:bCs/>
          <w:color w:val="70003E"/>
        </w:rPr>
      </w:pPr>
      <w:r>
        <w:rPr>
          <w:b/>
          <w:bCs/>
        </w:rPr>
        <w:t>Let’s turn ideas into action — your input is the most valuable part of this session.</w:t>
      </w:r>
      <w:r w:rsidR="00796FCE">
        <w:rPr>
          <w:highlight w:val="green"/>
        </w:rPr>
        <w:br w:type="page"/>
      </w:r>
    </w:p>
    <w:p w14:paraId="02DEB70F" w14:textId="77777777" w:rsidR="00320AD8" w:rsidRPr="001434A0" w:rsidRDefault="00320AD8" w:rsidP="00320AD8">
      <w:pPr>
        <w:pStyle w:val="Heading1"/>
        <w:ind w:left="0"/>
      </w:pPr>
      <w:r w:rsidRPr="001434A0">
        <w:lastRenderedPageBreak/>
        <w:t>Evaluation</w:t>
      </w:r>
    </w:p>
    <w:p w14:paraId="35217AAA" w14:textId="77777777" w:rsidR="00320AD8" w:rsidRPr="001434A0" w:rsidRDefault="00320AD8" w:rsidP="00320AD8">
      <w:pPr>
        <w:pStyle w:val="NoSpacing"/>
        <w:ind w:left="0"/>
        <w:rPr>
          <w:color w:val="000000" w:themeColor="text1"/>
        </w:rPr>
      </w:pPr>
      <w:r w:rsidRPr="001434A0">
        <w:t>Thank you for participating in today's Learn and Share.</w:t>
      </w:r>
    </w:p>
    <w:p w14:paraId="606B98C9" w14:textId="77777777" w:rsidR="00320AD8" w:rsidRPr="001434A0" w:rsidRDefault="00320AD8" w:rsidP="00320AD8">
      <w:pPr>
        <w:pStyle w:val="NoSpacing"/>
        <w:ind w:left="0"/>
      </w:pPr>
    </w:p>
    <w:p w14:paraId="1AD13D60" w14:textId="77777777" w:rsidR="00320AD8" w:rsidRPr="001434A0" w:rsidRDefault="00320AD8" w:rsidP="00320AD8">
      <w:pPr>
        <w:pStyle w:val="NoSpacing"/>
        <w:ind w:left="0"/>
        <w:rPr>
          <w:color w:val="000000" w:themeColor="text1"/>
        </w:rPr>
      </w:pPr>
      <w:r w:rsidRPr="001434A0">
        <w:t>Your feedback is important and helps us plan future training.</w:t>
      </w:r>
    </w:p>
    <w:p w14:paraId="682C43FF" w14:textId="77777777" w:rsidR="00320AD8" w:rsidRPr="00CC34AF" w:rsidRDefault="00320AD8" w:rsidP="00320AD8">
      <w:pPr>
        <w:pStyle w:val="NoSpacing"/>
        <w:spacing w:after="240"/>
        <w:ind w:left="0"/>
      </w:pPr>
      <w:r w:rsidRPr="001434A0">
        <w:t xml:space="preserve">Please use the link in the chat to share </w:t>
      </w:r>
      <w:r w:rsidRPr="00CC34AF">
        <w:t>your feedback.</w:t>
      </w:r>
    </w:p>
    <w:p w14:paraId="5CE5398D" w14:textId="4A906613" w:rsidR="00320AD8" w:rsidRPr="00CC34AF" w:rsidRDefault="00320AD8" w:rsidP="00320AD8">
      <w:pPr>
        <w:pStyle w:val="NoSpacing"/>
        <w:spacing w:after="240"/>
        <w:ind w:left="0"/>
      </w:pPr>
      <w:hyperlink r:id="rId12" w:history="1">
        <w:r w:rsidRPr="00CC34AF">
          <w:rPr>
            <w:rStyle w:val="Hyperlink"/>
          </w:rPr>
          <w:t>Evaluation Link</w:t>
        </w:r>
      </w:hyperlink>
      <w:r w:rsidRPr="00CC34AF">
        <w:t xml:space="preserve">: </w:t>
      </w:r>
    </w:p>
    <w:p w14:paraId="38E89341" w14:textId="540167A1" w:rsidR="00320AD8" w:rsidRDefault="00CC34AF" w:rsidP="00CC34AF">
      <w:pPr>
        <w:ind w:left="0"/>
      </w:pPr>
      <w:r w:rsidRPr="00CC34AF">
        <w:fldChar w:fldCharType="begin"/>
      </w:r>
      <w:r w:rsidRPr="00CC34AF">
        <w:instrText xml:space="preserve"> INCLUDEPICTURE "/Users/bethany.ncil/Library/Group Containers/UBF8T346G9.ms/WebArchiveCopyPasteTempFiles/com.microsoft.Word/custom_thumbnail_large.png" \* MERGEFORMATINET </w:instrText>
      </w:r>
      <w:r w:rsidRPr="00CC34AF">
        <w:fldChar w:fldCharType="separate"/>
      </w:r>
      <w:r w:rsidRPr="00CC34AF">
        <w:rPr>
          <w:noProof/>
        </w:rPr>
        <w:drawing>
          <wp:inline distT="0" distB="0" distL="0" distR="0" wp14:anchorId="54F16B65" wp14:editId="4CB1EEB6">
            <wp:extent cx="1441682" cy="1441682"/>
            <wp:effectExtent l="0" t="0" r="6350" b="6350"/>
            <wp:docPr id="960535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714" cy="144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4AF">
        <w:fldChar w:fldCharType="end"/>
      </w:r>
      <w:r w:rsidR="00320AD8">
        <w:br w:type="page"/>
      </w:r>
    </w:p>
    <w:p w14:paraId="1D2B9005" w14:textId="1D4F833B" w:rsidR="00320AD8" w:rsidRPr="00320AD8" w:rsidRDefault="00320AD8" w:rsidP="00CC34AF">
      <w:pPr>
        <w:pStyle w:val="Heading1"/>
        <w:rPr>
          <w:highlight w:val="green"/>
        </w:rPr>
      </w:pPr>
      <w:hyperlink r:id="rId14" w:history="1">
        <w:r w:rsidRPr="00CC34AF">
          <w:rPr>
            <w:rStyle w:val="Hyperlink"/>
          </w:rPr>
          <w:t>NDC Eva</w:t>
        </w:r>
        <w:r w:rsidR="00CC34AF" w:rsidRPr="00CC34AF">
          <w:rPr>
            <w:rStyle w:val="Hyperlink"/>
          </w:rPr>
          <w:t>luation</w:t>
        </w:r>
      </w:hyperlink>
      <w:r w:rsidR="00CC34AF" w:rsidRPr="00CC34AF">
        <w:t xml:space="preserve">: </w:t>
      </w:r>
      <w:r w:rsidRPr="00CC34AF">
        <w:t xml:space="preserve"> </w:t>
      </w:r>
    </w:p>
    <w:p w14:paraId="0E2A93CE" w14:textId="77777777" w:rsidR="00B352D5" w:rsidRDefault="00000000">
      <w:pPr>
        <w:jc w:val="center"/>
      </w:pPr>
      <w:r w:rsidRPr="00CC34AF">
        <w:rPr>
          <w:noProof/>
        </w:rPr>
        <w:drawing>
          <wp:inline distT="114300" distB="114300" distL="114300" distR="114300" wp14:anchorId="3FBA32D3" wp14:editId="4A782AF1">
            <wp:extent cx="1331119" cy="1385450"/>
            <wp:effectExtent l="0" t="0" r="2540" b="0"/>
            <wp:docPr id="1" name="image1.png">
              <a:hlinkClick xmlns:a="http://schemas.openxmlformats.org/drawingml/2006/main" r:id="rId1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>
                      <a:hlinkClick r:id="rId14"/>
                    </pic:cNvPr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1119" cy="138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9DC1B7" w14:textId="77777777" w:rsidR="00E33953" w:rsidRDefault="00E33953">
      <w:pPr>
        <w:rPr>
          <w:b/>
          <w:bCs/>
          <w:color w:val="70003E"/>
          <w:sz w:val="32"/>
          <w:szCs w:val="32"/>
          <w:highlight w:val="green"/>
        </w:rPr>
      </w:pPr>
      <w:r>
        <w:rPr>
          <w:highlight w:val="green"/>
        </w:rPr>
        <w:br w:type="page"/>
      </w:r>
    </w:p>
    <w:p w14:paraId="12750AC7" w14:textId="40BE3901" w:rsidR="00B352D5" w:rsidRDefault="00000000">
      <w:pPr>
        <w:pStyle w:val="Heading1"/>
        <w:ind w:hanging="90"/>
      </w:pPr>
      <w:r w:rsidRPr="00554EDB">
        <w:lastRenderedPageBreak/>
        <w:t>Upcoming Events to Join Us On!</w:t>
      </w:r>
      <w:r>
        <w:t xml:space="preserve"> </w:t>
      </w:r>
    </w:p>
    <w:p w14:paraId="4D894635" w14:textId="77777777" w:rsidR="00554EDB" w:rsidRPr="00554EDB" w:rsidRDefault="00554EDB" w:rsidP="00554EDB">
      <w:pPr>
        <w:pStyle w:val="Bullet"/>
        <w:rPr>
          <w:lang w:val="en-US"/>
        </w:rPr>
      </w:pPr>
      <w:hyperlink r:id="rId16" w:history="1">
        <w:r w:rsidRPr="00554EDB">
          <w:rPr>
            <w:rStyle w:val="Hyperlink"/>
            <w:b/>
            <w:bCs/>
            <w:lang w:val="en-US"/>
          </w:rPr>
          <w:t>Cohort: Emotional Wellness &amp; Elevated Engagement</w:t>
        </w:r>
      </w:hyperlink>
      <w:r w:rsidRPr="00554EDB">
        <w:rPr>
          <w:lang w:val="en-US"/>
        </w:rPr>
        <w:t xml:space="preserve"> – September 2, 9, 16, 3 PM ET</w:t>
      </w:r>
    </w:p>
    <w:p w14:paraId="26573C18" w14:textId="77777777" w:rsidR="00554EDB" w:rsidRPr="00554EDB" w:rsidRDefault="00554EDB" w:rsidP="00554EDB">
      <w:pPr>
        <w:pStyle w:val="Bullet"/>
        <w:rPr>
          <w:lang w:val="en-US"/>
        </w:rPr>
      </w:pPr>
      <w:hyperlink r:id="rId17" w:history="1">
        <w:r w:rsidRPr="00554EDB">
          <w:rPr>
            <w:rStyle w:val="Hyperlink"/>
            <w:b/>
            <w:bCs/>
          </w:rPr>
          <w:t>Ask Anything</w:t>
        </w:r>
      </w:hyperlink>
      <w:r w:rsidRPr="00554EDB">
        <w:t xml:space="preserve"> – September 13, 2026, 3 PM ET </w:t>
      </w:r>
    </w:p>
    <w:p w14:paraId="24A79C54" w14:textId="02C756BE" w:rsidR="000331EF" w:rsidRPr="000331EF" w:rsidRDefault="00554EDB" w:rsidP="000331EF">
      <w:pPr>
        <w:pStyle w:val="Bullet"/>
        <w:rPr>
          <w:lang w:val="en-US"/>
        </w:rPr>
      </w:pPr>
      <w:hyperlink r:id="rId18" w:history="1">
        <w:r w:rsidRPr="000331EF">
          <w:rPr>
            <w:rStyle w:val="Hyperlink"/>
            <w:b/>
            <w:bCs/>
          </w:rPr>
          <w:t xml:space="preserve">Webinar: </w:t>
        </w:r>
        <w:r w:rsidR="000331EF" w:rsidRPr="000331EF">
          <w:rPr>
            <w:rStyle w:val="Hyperlink"/>
            <w:b/>
            <w:bCs/>
          </w:rPr>
          <w:t>Board, Council, and Staff Recruitment Pipelines Across Multiple Geographies</w:t>
        </w:r>
      </w:hyperlink>
      <w:r w:rsidR="000331EF">
        <w:t xml:space="preserve"> – September 11, 2026, 3 PM ET</w:t>
      </w:r>
    </w:p>
    <w:p w14:paraId="2F2B1C9B" w14:textId="25310AA3" w:rsidR="00B352D5" w:rsidRPr="00331123" w:rsidRDefault="00554EDB" w:rsidP="00331123">
      <w:pPr>
        <w:pStyle w:val="Bullet"/>
        <w:rPr>
          <w:lang w:val="en-US"/>
        </w:rPr>
      </w:pPr>
      <w:hyperlink r:id="rId19" w:history="1">
        <w:r w:rsidRPr="000331EF">
          <w:rPr>
            <w:rStyle w:val="Hyperlink"/>
            <w:b/>
            <w:bCs/>
          </w:rPr>
          <w:t>Webinar:</w:t>
        </w:r>
        <w:r w:rsidR="000331EF" w:rsidRPr="000331EF">
          <w:rPr>
            <w:rStyle w:val="Hyperlink"/>
            <w:b/>
            <w:bCs/>
          </w:rPr>
          <w:t xml:space="preserve"> Insights from the Tribal Expert Peer Cohort (TEPC) – Advancing Indigenous Independent Living Services</w:t>
        </w:r>
      </w:hyperlink>
      <w:r w:rsidR="000331EF">
        <w:t xml:space="preserve"> – September 23, 2026, 3 PM ET</w:t>
      </w:r>
    </w:p>
    <w:p w14:paraId="23F53583" w14:textId="77777777" w:rsidR="00B352D5" w:rsidRDefault="00000000">
      <w:pPr>
        <w:ind w:left="0"/>
        <w:rPr>
          <w:b/>
          <w:bCs/>
          <w:color w:val="70003E"/>
          <w:sz w:val="32"/>
          <w:szCs w:val="32"/>
        </w:rPr>
      </w:pPr>
      <w:r>
        <w:br w:type="page"/>
      </w:r>
    </w:p>
    <w:p w14:paraId="111295D8" w14:textId="77777777" w:rsidR="00B352D5" w:rsidRDefault="00000000">
      <w:pPr>
        <w:pStyle w:val="Heading1"/>
        <w:ind w:hanging="90"/>
      </w:pPr>
      <w:r>
        <w:lastRenderedPageBreak/>
        <w:t>How to Connect with Us!</w:t>
      </w:r>
    </w:p>
    <w:p w14:paraId="110B3C3D" w14:textId="77777777" w:rsidR="00B352D5" w:rsidRDefault="00000000" w:rsidP="003B51CF">
      <w:pPr>
        <w:pStyle w:val="Heading2"/>
        <w:rPr>
          <w:rFonts w:eastAsia="Montserrat" w:cs="Montserrat"/>
          <w:sz w:val="26"/>
          <w:szCs w:val="26"/>
        </w:rPr>
      </w:pPr>
      <w:r>
        <w:rPr>
          <w:rFonts w:eastAsia="Montserrat" w:cs="Montserrat"/>
          <w:sz w:val="26"/>
          <w:szCs w:val="26"/>
        </w:rPr>
        <w:t xml:space="preserve">Website: </w:t>
      </w:r>
      <w:hyperlink r:id="rId20">
        <w:r w:rsidR="00B352D5">
          <w:rPr>
            <w:rFonts w:eastAsia="Montserrat" w:cs="Montserrat"/>
            <w:color w:val="467886"/>
            <w:sz w:val="26"/>
            <w:szCs w:val="26"/>
            <w:u w:val="single"/>
          </w:rPr>
          <w:t>https://tinyurl.com/ILTTACenter</w:t>
        </w:r>
      </w:hyperlink>
      <w:r>
        <w:rPr>
          <w:rFonts w:eastAsia="Montserrat" w:cs="Montserrat"/>
          <w:sz w:val="26"/>
          <w:szCs w:val="26"/>
        </w:rPr>
        <w:t xml:space="preserve"> </w:t>
      </w:r>
    </w:p>
    <w:p w14:paraId="7712AF8C" w14:textId="77777777" w:rsidR="00B352D5" w:rsidRDefault="00000000">
      <w:pPr>
        <w:spacing w:before="240"/>
        <w:ind w:hanging="90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Request training and / or technical assistance (expert help for your organization):</w:t>
      </w:r>
      <w:r>
        <w:rPr>
          <w:sz w:val="26"/>
          <w:szCs w:val="26"/>
        </w:rPr>
        <w:t xml:space="preserve"> fill out a form on our website to let us know how we can help.</w:t>
      </w:r>
    </w:p>
    <w:p w14:paraId="22E58153" w14:textId="77777777" w:rsidR="00B352D5" w:rsidRDefault="00000000">
      <w:pPr>
        <w:ind w:hanging="90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Call</w:t>
      </w:r>
      <w:r>
        <w:rPr>
          <w:b/>
          <w:bCs/>
          <w:sz w:val="26"/>
          <w:szCs w:val="26"/>
        </w:rPr>
        <w:t>:</w:t>
      </w:r>
      <w:r>
        <w:rPr>
          <w:sz w:val="26"/>
          <w:szCs w:val="26"/>
        </w:rPr>
        <w:t> 406-243-5300 and someone will get back to you as soon as we can.</w:t>
      </w:r>
    </w:p>
    <w:p w14:paraId="599F238B" w14:textId="77777777" w:rsidR="00B352D5" w:rsidRDefault="00000000">
      <w:pPr>
        <w:ind w:hanging="90"/>
        <w:rPr>
          <w:b/>
          <w:b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Sign-Up for Events &amp; Announcements:</w:t>
      </w:r>
      <w:r>
        <w:rPr>
          <w:b/>
          <w:bCs/>
          <w:sz w:val="26"/>
          <w:szCs w:val="26"/>
        </w:rPr>
        <w:t> </w:t>
      </w:r>
    </w:p>
    <w:p w14:paraId="492375E5" w14:textId="77777777" w:rsidR="00B352D5" w:rsidRDefault="00000000">
      <w:pPr>
        <w:ind w:hanging="90"/>
        <w:rPr>
          <w:sz w:val="26"/>
          <w:szCs w:val="26"/>
        </w:rPr>
      </w:pPr>
      <w:r>
        <w:rPr>
          <w:b/>
          <w:bCs/>
          <w:i/>
          <w:iCs/>
          <w:noProof/>
          <w:sz w:val="26"/>
          <w:szCs w:val="26"/>
        </w:rPr>
        <w:drawing>
          <wp:anchor distT="0" distB="0" distL="114300" distR="114300" simplePos="0" relativeHeight="251659264" behindDoc="0" locked="0" layoutInCell="1" hidden="0" allowOverlap="1" wp14:anchorId="616C365E" wp14:editId="0F6E9D5A">
            <wp:simplePos x="0" y="0"/>
            <wp:positionH relativeFrom="margin">
              <wp:posOffset>-57149</wp:posOffset>
            </wp:positionH>
            <wp:positionV relativeFrom="margin">
              <wp:posOffset>2729865</wp:posOffset>
            </wp:positionV>
            <wp:extent cx="1148542" cy="1294719"/>
            <wp:effectExtent l="0" t="0" r="0" b="0"/>
            <wp:wrapSquare wrapText="bothSides" distT="0" distB="0" distL="114300" distR="114300"/>
            <wp:docPr id="3" name="image2.png" descr="QR Code: https://tinyurl.com/ILTTACenter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QR Code: https://tinyurl.com/ILTTACenter 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8542" cy="12947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26"/>
          <w:szCs w:val="26"/>
        </w:rPr>
        <w:t>Visit our website to sign up for updates about live training, group technical assistance, new publications, and other happenings around the Center.</w:t>
      </w:r>
      <w:r>
        <w:br w:type="page"/>
      </w:r>
    </w:p>
    <w:p w14:paraId="706EA955" w14:textId="77777777" w:rsidR="00B352D5" w:rsidRDefault="00000000">
      <w:pPr>
        <w:pStyle w:val="Heading1"/>
        <w:ind w:hanging="90"/>
      </w:pPr>
      <w:r>
        <w:lastRenderedPageBreak/>
        <w:t>IL T&amp;TA Center Attribution</w:t>
      </w:r>
    </w:p>
    <w:p w14:paraId="6063053B" w14:textId="77777777" w:rsidR="00B352D5" w:rsidRDefault="00B352D5"/>
    <w:p w14:paraId="51CCA33E" w14:textId="77777777" w:rsidR="00B352D5" w:rsidRDefault="00000000">
      <w:r>
        <w:rPr>
          <w:noProof/>
        </w:rPr>
        <w:drawing>
          <wp:inline distT="0" distB="0" distL="0" distR="0" wp14:anchorId="21973A13" wp14:editId="419B9D1B">
            <wp:extent cx="3714750" cy="1647825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9F5033" w14:textId="77777777" w:rsidR="00B352D5" w:rsidRDefault="00B352D5"/>
    <w:p w14:paraId="24D483BB" w14:textId="77777777" w:rsidR="00B352D5" w:rsidRDefault="00000000">
      <w:r>
        <w:t>This project is on assignment through contract with the Administration on Disabilities, Administration for Community Living, Health and Human Services.</w:t>
      </w:r>
    </w:p>
    <w:p w14:paraId="07CE5030" w14:textId="77777777" w:rsidR="00B352D5" w:rsidRDefault="00000000">
      <w:r>
        <w:br w:type="page"/>
      </w:r>
    </w:p>
    <w:p w14:paraId="10E6FE35" w14:textId="77777777" w:rsidR="00B352D5" w:rsidRDefault="00000000" w:rsidP="004B1A6C">
      <w:pPr>
        <w:pStyle w:val="Heading1"/>
        <w:ind w:left="0"/>
      </w:pPr>
      <w:r>
        <w:lastRenderedPageBreak/>
        <w:t>About the IL T&amp; TA Cent</w:t>
      </w:r>
    </w:p>
    <w:p w14:paraId="08B2F6A6" w14:textId="77777777" w:rsidR="00B352D5" w:rsidRPr="004B1A6C" w:rsidRDefault="00000000" w:rsidP="004B1A6C">
      <w:pPr>
        <w:spacing w:line="279" w:lineRule="auto"/>
        <w:ind w:left="0"/>
        <w:rPr>
          <w:sz w:val="26"/>
          <w:szCs w:val="26"/>
        </w:rPr>
      </w:pPr>
      <w:r w:rsidRPr="004B1A6C">
        <w:rPr>
          <w:sz w:val="26"/>
          <w:szCs w:val="26"/>
        </w:rPr>
        <w:t xml:space="preserve">The Independent Living Training and Technical Assistance Center (IL T&amp;TA Center) is available to you through a contract with the US Department of Health and Human Services. </w:t>
      </w:r>
    </w:p>
    <w:p w14:paraId="54ACE50B" w14:textId="77777777" w:rsidR="00B352D5" w:rsidRPr="004B1A6C" w:rsidRDefault="00000000" w:rsidP="004B1A6C">
      <w:pPr>
        <w:spacing w:line="279" w:lineRule="auto"/>
        <w:ind w:left="0"/>
        <w:rPr>
          <w:sz w:val="26"/>
          <w:szCs w:val="26"/>
        </w:rPr>
      </w:pPr>
      <w:r w:rsidRPr="004B1A6C">
        <w:rPr>
          <w:sz w:val="26"/>
          <w:szCs w:val="26"/>
        </w:rPr>
        <w:t xml:space="preserve">The IL T&amp;TA Center provides expert training and technical assistance to CILs, SILCs, and DSEs. </w:t>
      </w:r>
    </w:p>
    <w:p w14:paraId="07DBAD51" w14:textId="77777777" w:rsidR="00B352D5" w:rsidRPr="004B1A6C" w:rsidRDefault="00000000" w:rsidP="004B1A6C">
      <w:pPr>
        <w:spacing w:line="279" w:lineRule="auto"/>
        <w:ind w:left="0"/>
        <w:rPr>
          <w:sz w:val="26"/>
          <w:szCs w:val="26"/>
        </w:rPr>
      </w:pPr>
      <w:r w:rsidRPr="004B1A6C">
        <w:rPr>
          <w:sz w:val="26"/>
          <w:szCs w:val="26"/>
        </w:rPr>
        <w:t>The Center is operated by the University of Montana's Rural Institute for Inclusive Communities.</w:t>
      </w:r>
    </w:p>
    <w:p w14:paraId="1194B97F" w14:textId="77777777" w:rsidR="00B352D5" w:rsidRDefault="00000000">
      <w:pPr>
        <w:spacing w:line="279" w:lineRule="auto"/>
        <w:ind w:hanging="90"/>
      </w:pPr>
      <w:r>
        <w:rPr>
          <w:noProof/>
        </w:rPr>
        <w:drawing>
          <wp:inline distT="0" distB="0" distL="0" distR="0" wp14:anchorId="09E6E31D" wp14:editId="79A37BE4">
            <wp:extent cx="2401556" cy="474980"/>
            <wp:effectExtent l="0" t="0" r="0" b="0"/>
            <wp:docPr id="7" name="image6.png" descr="University of Montan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University of Montana Logo"/>
                    <pic:cNvPicPr preferRelativeResize="0"/>
                  </pic:nvPicPr>
                  <pic:blipFill>
                    <a:blip r:embed="rId22"/>
                    <a:srcRect r="33835"/>
                    <a:stretch>
                      <a:fillRect/>
                    </a:stretch>
                  </pic:blipFill>
                  <pic:spPr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D4C80D" wp14:editId="710B55B0">
            <wp:extent cx="1072181" cy="475609"/>
            <wp:effectExtent l="0" t="0" r="0" b="0"/>
            <wp:docPr id="6" name="image5.png" descr="IL T&amp;TA  Logo: Independent Living Training and Technical Assistance Center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IL T&amp;TA  Logo: Independent Living Training and Technical Assistance Center. 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9CF20A" w14:textId="77777777" w:rsidR="00B352D5" w:rsidRDefault="00B352D5">
      <w:pPr>
        <w:ind w:left="0"/>
      </w:pPr>
    </w:p>
    <w:sectPr w:rsidR="00B352D5">
      <w:headerReference w:type="default" r:id="rId24"/>
      <w:footerReference w:type="default" r:id="rId25"/>
      <w:headerReference w:type="first" r:id="rId26"/>
      <w:footerReference w:type="first" r:id="rId27"/>
      <w:pgSz w:w="7200" w:h="8640"/>
      <w:pgMar w:top="630" w:right="630" w:bottom="450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280DF2" w14:textId="77777777" w:rsidR="008C39EB" w:rsidRDefault="008C39EB">
      <w:pPr>
        <w:spacing w:after="0" w:line="240" w:lineRule="auto"/>
      </w:pPr>
      <w:r>
        <w:separator/>
      </w:r>
    </w:p>
  </w:endnote>
  <w:endnote w:type="continuationSeparator" w:id="0">
    <w:p w14:paraId="1F7355B7" w14:textId="77777777" w:rsidR="008C39EB" w:rsidRDefault="008C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9C143C14-D3B6-D84D-B8D9-E8276E304B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DDB0AEB-5100-8340-986B-0B7E253E0887}"/>
    <w:embedBold r:id="rId3" w:fontKey="{8C274F61-AEFC-3B48-9576-08499092B81F}"/>
    <w:embedItalic r:id="rId4" w:fontKey="{6D6BC000-E425-E54E-B281-425AB2DB25DC}"/>
    <w:embedBoldItalic r:id="rId5" w:fontKey="{F13D4EF7-7E89-184A-BD7C-15E1ACDC390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1015BC30-0DFA-FE4F-A966-4504D2CCB7F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DFE9C480-9393-804A-BF26-C7BD20C48225}"/>
  </w:font>
  <w:font w:name="Noto Sans Symbols">
    <w:altName w:val="Calibri"/>
    <w:panose1 w:val="020B0604020202020204"/>
    <w:charset w:val="00"/>
    <w:family w:val="auto"/>
    <w:pitch w:val="default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9" w:fontKey="{389CA653-0204-A742-B5D9-9FB7F19D2493}"/>
    <w:embedBold r:id="rId10" w:fontKey="{351E3EC6-975E-F045-B14D-E7B3ABAFBBF0}"/>
    <w:embedItalic r:id="rId11" w:fontKey="{582C770E-D789-864E-B080-5392ABDF4625}"/>
    <w:embedBoldItalic r:id="rId12" w:fontKey="{D33D11F5-6FA8-B542-B36F-1A506FB1C6FB}"/>
  </w:font>
  <w:font w:name="Play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FEEC0947-F571-6B4D-A1BA-6D2800EB8F1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47505E46-8E75-E144-AF16-C932BB6824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3CFEE" w14:textId="77777777" w:rsidR="00B352D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1D3C34"/>
        <w:sz w:val="18"/>
        <w:szCs w:val="18"/>
      </w:rPr>
    </w:pPr>
    <w:r>
      <w:rPr>
        <w:color w:val="1D3C34"/>
        <w:sz w:val="18"/>
        <w:szCs w:val="18"/>
      </w:rPr>
      <w:t>Independent Living Training and Technical Assistance Center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9BA13" w14:textId="77777777" w:rsidR="00B352D5" w:rsidRDefault="00B352D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/>
      <w:rPr>
        <w:color w:val="1D3C34"/>
        <w:sz w:val="18"/>
        <w:szCs w:val="18"/>
      </w:rPr>
    </w:pPr>
  </w:p>
  <w:tbl>
    <w:tblPr>
      <w:tblStyle w:val="a1"/>
      <w:tblW w:w="5850" w:type="dxa"/>
      <w:tblInd w:w="0" w:type="dxa"/>
      <w:tblLayout w:type="fixed"/>
      <w:tblLook w:val="0600" w:firstRow="0" w:lastRow="0" w:firstColumn="0" w:lastColumn="0" w:noHBand="1" w:noVBand="1"/>
    </w:tblPr>
    <w:tblGrid>
      <w:gridCol w:w="1950"/>
      <w:gridCol w:w="1950"/>
      <w:gridCol w:w="1950"/>
    </w:tblGrid>
    <w:tr w:rsidR="00B352D5" w14:paraId="020F6953" w14:textId="77777777">
      <w:trPr>
        <w:trHeight w:val="300"/>
      </w:trPr>
      <w:tc>
        <w:tcPr>
          <w:tcW w:w="1950" w:type="dxa"/>
        </w:tcPr>
        <w:p w14:paraId="7DC42F4F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1950" w:type="dxa"/>
        </w:tcPr>
        <w:p w14:paraId="6A57E3AE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1950" w:type="dxa"/>
        </w:tcPr>
        <w:p w14:paraId="48C67F53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4484449" w14:textId="77777777" w:rsidR="00B352D5" w:rsidRDefault="00B352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384181" w14:textId="77777777" w:rsidR="008C39EB" w:rsidRDefault="008C39EB">
      <w:pPr>
        <w:spacing w:after="0" w:line="240" w:lineRule="auto"/>
      </w:pPr>
      <w:r>
        <w:separator/>
      </w:r>
    </w:p>
  </w:footnote>
  <w:footnote w:type="continuationSeparator" w:id="0">
    <w:p w14:paraId="54B84DE3" w14:textId="77777777" w:rsidR="008C39EB" w:rsidRDefault="008C3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CA768" w14:textId="77777777" w:rsidR="00B352D5" w:rsidRDefault="00000000">
    <w:pPr>
      <w:ind w:hanging="90"/>
      <w:jc w:val="right"/>
      <w:rPr>
        <w:sz w:val="22"/>
        <w:szCs w:val="22"/>
      </w:rPr>
    </w:pPr>
    <w:r>
      <w:rPr>
        <w:sz w:val="22"/>
        <w:szCs w:val="22"/>
      </w:rPr>
      <w:t xml:space="preserve">&gt;&gt; SLIDE </w:t>
    </w: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3A7FAE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BC248A" w14:textId="77777777" w:rsidR="00B352D5" w:rsidRDefault="00B352D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/>
      <w:rPr>
        <w:sz w:val="22"/>
        <w:szCs w:val="22"/>
      </w:rPr>
    </w:pPr>
  </w:p>
  <w:tbl>
    <w:tblPr>
      <w:tblStyle w:val="a0"/>
      <w:tblW w:w="5850" w:type="dxa"/>
      <w:tblInd w:w="0" w:type="dxa"/>
      <w:tblLayout w:type="fixed"/>
      <w:tblLook w:val="0600" w:firstRow="0" w:lastRow="0" w:firstColumn="0" w:lastColumn="0" w:noHBand="1" w:noVBand="1"/>
    </w:tblPr>
    <w:tblGrid>
      <w:gridCol w:w="1950"/>
      <w:gridCol w:w="1950"/>
      <w:gridCol w:w="1950"/>
    </w:tblGrid>
    <w:tr w:rsidR="00B352D5" w14:paraId="7C32725B" w14:textId="77777777">
      <w:trPr>
        <w:trHeight w:val="300"/>
      </w:trPr>
      <w:tc>
        <w:tcPr>
          <w:tcW w:w="1950" w:type="dxa"/>
        </w:tcPr>
        <w:p w14:paraId="3AD2AEC8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1950" w:type="dxa"/>
        </w:tcPr>
        <w:p w14:paraId="3F87F0AB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1950" w:type="dxa"/>
        </w:tcPr>
        <w:p w14:paraId="5D28AAEF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3659FD9A" w14:textId="77777777" w:rsidR="00B352D5" w:rsidRDefault="00B352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2362A"/>
    <w:multiLevelType w:val="multilevel"/>
    <w:tmpl w:val="7336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3070"/>
    <w:multiLevelType w:val="multilevel"/>
    <w:tmpl w:val="EC2A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9123A"/>
    <w:multiLevelType w:val="multilevel"/>
    <w:tmpl w:val="C77ECA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CF4E24"/>
    <w:multiLevelType w:val="multilevel"/>
    <w:tmpl w:val="1EB2E4A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3F7714"/>
    <w:multiLevelType w:val="multilevel"/>
    <w:tmpl w:val="17880EF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B91266"/>
    <w:multiLevelType w:val="multilevel"/>
    <w:tmpl w:val="018CAB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0A3DB3"/>
    <w:multiLevelType w:val="multilevel"/>
    <w:tmpl w:val="88A23996"/>
    <w:lvl w:ilvl="0">
      <w:start w:val="1"/>
      <w:numFmt w:val="bullet"/>
      <w:pStyle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Bullet-Su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432516"/>
    <w:multiLevelType w:val="multilevel"/>
    <w:tmpl w:val="0C92983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0D753D5"/>
    <w:multiLevelType w:val="hybridMultilevel"/>
    <w:tmpl w:val="562E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A70A2"/>
    <w:multiLevelType w:val="multilevel"/>
    <w:tmpl w:val="865E3990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69E7F0B"/>
    <w:multiLevelType w:val="multilevel"/>
    <w:tmpl w:val="2AE031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8CA2890"/>
    <w:multiLevelType w:val="multilevel"/>
    <w:tmpl w:val="CD98CFD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BD31294"/>
    <w:multiLevelType w:val="multilevel"/>
    <w:tmpl w:val="BA70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452FC"/>
    <w:multiLevelType w:val="multilevel"/>
    <w:tmpl w:val="C91CCA2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1D933AD"/>
    <w:multiLevelType w:val="multilevel"/>
    <w:tmpl w:val="5F84A95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90C5E82"/>
    <w:multiLevelType w:val="multilevel"/>
    <w:tmpl w:val="DDD4C08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0C2B45"/>
    <w:multiLevelType w:val="multilevel"/>
    <w:tmpl w:val="5CFC978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7932F60"/>
    <w:multiLevelType w:val="multilevel"/>
    <w:tmpl w:val="866AFAF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A092F12"/>
    <w:multiLevelType w:val="multilevel"/>
    <w:tmpl w:val="14208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AF20873"/>
    <w:multiLevelType w:val="multilevel"/>
    <w:tmpl w:val="A2F86E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FA1426B"/>
    <w:multiLevelType w:val="multilevel"/>
    <w:tmpl w:val="9C1E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8D61B2"/>
    <w:multiLevelType w:val="multilevel"/>
    <w:tmpl w:val="8810412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CD54BC8"/>
    <w:multiLevelType w:val="multilevel"/>
    <w:tmpl w:val="1512D94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343947106">
    <w:abstractNumId w:val="3"/>
  </w:num>
  <w:num w:numId="2" w16cid:durableId="1708018445">
    <w:abstractNumId w:val="16"/>
  </w:num>
  <w:num w:numId="3" w16cid:durableId="238370593">
    <w:abstractNumId w:val="18"/>
  </w:num>
  <w:num w:numId="4" w16cid:durableId="1637485891">
    <w:abstractNumId w:val="9"/>
  </w:num>
  <w:num w:numId="5" w16cid:durableId="1585527860">
    <w:abstractNumId w:val="21"/>
  </w:num>
  <w:num w:numId="6" w16cid:durableId="1131679398">
    <w:abstractNumId w:val="22"/>
  </w:num>
  <w:num w:numId="7" w16cid:durableId="1824465837">
    <w:abstractNumId w:val="17"/>
  </w:num>
  <w:num w:numId="8" w16cid:durableId="102264817">
    <w:abstractNumId w:val="2"/>
  </w:num>
  <w:num w:numId="9" w16cid:durableId="776758627">
    <w:abstractNumId w:val="6"/>
  </w:num>
  <w:num w:numId="10" w16cid:durableId="76640611">
    <w:abstractNumId w:val="4"/>
  </w:num>
  <w:num w:numId="11" w16cid:durableId="1772704849">
    <w:abstractNumId w:val="11"/>
  </w:num>
  <w:num w:numId="12" w16cid:durableId="1707680953">
    <w:abstractNumId w:val="14"/>
  </w:num>
  <w:num w:numId="13" w16cid:durableId="259990943">
    <w:abstractNumId w:val="15"/>
  </w:num>
  <w:num w:numId="14" w16cid:durableId="743911766">
    <w:abstractNumId w:val="10"/>
  </w:num>
  <w:num w:numId="15" w16cid:durableId="1097561982">
    <w:abstractNumId w:val="7"/>
  </w:num>
  <w:num w:numId="16" w16cid:durableId="1841769944">
    <w:abstractNumId w:val="5"/>
  </w:num>
  <w:num w:numId="17" w16cid:durableId="1487480212">
    <w:abstractNumId w:val="13"/>
  </w:num>
  <w:num w:numId="18" w16cid:durableId="1623923345">
    <w:abstractNumId w:val="19"/>
  </w:num>
  <w:num w:numId="19" w16cid:durableId="1931618520">
    <w:abstractNumId w:val="0"/>
  </w:num>
  <w:num w:numId="20" w16cid:durableId="943920498">
    <w:abstractNumId w:val="12"/>
  </w:num>
  <w:num w:numId="21" w16cid:durableId="2138789008">
    <w:abstractNumId w:val="20"/>
  </w:num>
  <w:num w:numId="22" w16cid:durableId="342636448">
    <w:abstractNumId w:val="8"/>
  </w:num>
  <w:num w:numId="23" w16cid:durableId="12850400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2D5"/>
    <w:rsid w:val="00021A4B"/>
    <w:rsid w:val="000331EF"/>
    <w:rsid w:val="00042FF9"/>
    <w:rsid w:val="0006298B"/>
    <w:rsid w:val="0009480D"/>
    <w:rsid w:val="001461AA"/>
    <w:rsid w:val="0016748C"/>
    <w:rsid w:val="001D2C72"/>
    <w:rsid w:val="001E2279"/>
    <w:rsid w:val="0027510A"/>
    <w:rsid w:val="002D363D"/>
    <w:rsid w:val="002E3476"/>
    <w:rsid w:val="00302FBF"/>
    <w:rsid w:val="003035CF"/>
    <w:rsid w:val="00320AD8"/>
    <w:rsid w:val="00331123"/>
    <w:rsid w:val="003A5A8E"/>
    <w:rsid w:val="003A7FAE"/>
    <w:rsid w:val="003B51CF"/>
    <w:rsid w:val="004A44EC"/>
    <w:rsid w:val="004B1A6C"/>
    <w:rsid w:val="004B3D70"/>
    <w:rsid w:val="004D4D49"/>
    <w:rsid w:val="004F3E45"/>
    <w:rsid w:val="00530815"/>
    <w:rsid w:val="005339E4"/>
    <w:rsid w:val="00541744"/>
    <w:rsid w:val="00554EDB"/>
    <w:rsid w:val="00594A61"/>
    <w:rsid w:val="006875AA"/>
    <w:rsid w:val="006A48FC"/>
    <w:rsid w:val="006D49E5"/>
    <w:rsid w:val="007537AB"/>
    <w:rsid w:val="00771557"/>
    <w:rsid w:val="00775F91"/>
    <w:rsid w:val="00786597"/>
    <w:rsid w:val="00796FCE"/>
    <w:rsid w:val="00832DD1"/>
    <w:rsid w:val="00855A0C"/>
    <w:rsid w:val="00870799"/>
    <w:rsid w:val="008B2E40"/>
    <w:rsid w:val="008B613A"/>
    <w:rsid w:val="008C39EB"/>
    <w:rsid w:val="00907685"/>
    <w:rsid w:val="00957075"/>
    <w:rsid w:val="009B7900"/>
    <w:rsid w:val="00A355D9"/>
    <w:rsid w:val="00A85D7A"/>
    <w:rsid w:val="00AA763B"/>
    <w:rsid w:val="00AC0642"/>
    <w:rsid w:val="00AD2543"/>
    <w:rsid w:val="00B352D5"/>
    <w:rsid w:val="00BC0D2E"/>
    <w:rsid w:val="00C1427D"/>
    <w:rsid w:val="00C27A79"/>
    <w:rsid w:val="00C3571D"/>
    <w:rsid w:val="00C574E8"/>
    <w:rsid w:val="00CC34AF"/>
    <w:rsid w:val="00D338FC"/>
    <w:rsid w:val="00DA0171"/>
    <w:rsid w:val="00DC4B7A"/>
    <w:rsid w:val="00E15453"/>
    <w:rsid w:val="00E33953"/>
    <w:rsid w:val="00E77F65"/>
    <w:rsid w:val="00E83DBC"/>
    <w:rsid w:val="00ED7DD5"/>
    <w:rsid w:val="00F630D1"/>
    <w:rsid w:val="00FD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0922D"/>
  <w15:docId w15:val="{E63323A1-2F4B-7045-BA83-855C6D38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ontserrat" w:eastAsia="Montserrat" w:hAnsi="Montserrat" w:cs="Montserrat"/>
        <w:sz w:val="28"/>
        <w:szCs w:val="28"/>
        <w:lang w:val="en" w:eastAsia="en-US" w:bidi="ar-SA"/>
      </w:rPr>
    </w:rPrDefault>
    <w:pPrDefault>
      <w:pPr>
        <w:spacing w:after="160" w:line="278" w:lineRule="auto"/>
        <w:ind w:left="-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80"/>
      <w:outlineLvl w:val="0"/>
    </w:pPr>
    <w:rPr>
      <w:b/>
      <w:bCs/>
      <w:color w:val="70003E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3B51CF"/>
    <w:pPr>
      <w:keepNext/>
      <w:keepLines/>
      <w:spacing w:after="0" w:line="240" w:lineRule="auto"/>
      <w:outlineLvl w:val="1"/>
    </w:pPr>
    <w:rPr>
      <w:rFonts w:eastAsia="Play" w:cs="Play"/>
      <w:b/>
      <w:bCs/>
      <w:i/>
      <w:iCs/>
      <w:szCs w:val="3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60"/>
      <w:jc w:val="center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00000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Bullet">
    <w:name w:val="Bullet"/>
    <w:basedOn w:val="Normal"/>
    <w:qFormat/>
    <w:rsid w:val="003A7FAE"/>
    <w:pPr>
      <w:numPr>
        <w:numId w:val="9"/>
      </w:numPr>
      <w:pBdr>
        <w:top w:val="nil"/>
        <w:left w:val="nil"/>
        <w:bottom w:val="nil"/>
        <w:right w:val="nil"/>
        <w:between w:val="nil"/>
      </w:pBdr>
      <w:spacing w:after="0" w:line="276" w:lineRule="auto"/>
      <w:ind w:left="450"/>
    </w:pPr>
    <w:rPr>
      <w:color w:val="000000"/>
      <w:sz w:val="26"/>
      <w:szCs w:val="26"/>
    </w:rPr>
  </w:style>
  <w:style w:type="paragraph" w:customStyle="1" w:styleId="Bullet-Sub">
    <w:name w:val="Bullet - Sub"/>
    <w:basedOn w:val="Bullet"/>
    <w:qFormat/>
    <w:rsid w:val="00796FCE"/>
    <w:pPr>
      <w:numPr>
        <w:ilvl w:val="1"/>
      </w:numPr>
      <w:ind w:left="90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F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FC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C0D2E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5D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5D9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D2543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AD2543"/>
    <w:pPr>
      <w:spacing w:after="0" w:line="240" w:lineRule="auto"/>
    </w:pPr>
  </w:style>
  <w:style w:type="paragraph" w:customStyle="1" w:styleId="pdq2pgselectionanchorcontainer">
    <w:name w:val="pdq2pg_selectionanchorcontainer"/>
    <w:basedOn w:val="Normal"/>
    <w:rsid w:val="0090768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07685"/>
    <w:rPr>
      <w:b/>
      <w:bCs/>
    </w:rPr>
  </w:style>
  <w:style w:type="character" w:styleId="BookTitle">
    <w:name w:val="Book Title"/>
    <w:basedOn w:val="DefaultParagraphFont"/>
    <w:uiPriority w:val="33"/>
    <w:qFormat/>
    <w:rsid w:val="001461AA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554E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4EDB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E77F65"/>
    <w:rPr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0331E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20AD8"/>
    <w:rPr>
      <w:b/>
      <w:bCs/>
      <w:color w:val="70003E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https://ilttacenter.org/webinar-staff-recruitment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yperlink" Target="https://umt.co1.qualtrics.com/jfe/form/SV_6g9SSsjFgjVpoXk" TargetMode="External"/><Relationship Id="rId17" Type="http://schemas.openxmlformats.org/officeDocument/2006/relationships/hyperlink" Target="https://ilttacenter.org/ask-anything-september2026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ilttacenter.org/emotional-wellness/" TargetMode="External"/><Relationship Id="rId20" Type="http://schemas.openxmlformats.org/officeDocument/2006/relationships/hyperlink" Target="https://tinyurl.com/ILTTACenter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tionaldeafcenter.org/resources/deaf-awareness/deaf-with-disabilities-transition-postsecondary-education/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yperlink" Target="https://nationaldeafcenter.org/learn/certificate-program/" TargetMode="External"/><Relationship Id="rId19" Type="http://schemas.openxmlformats.org/officeDocument/2006/relationships/hyperlink" Target="https://ilttacenter.org/learn-and-share-september-2026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meadowscenter.ca1.qualtrics.com/jfe/form/SV_a4BO9duhFkWEu6q" TargetMode="External"/><Relationship Id="rId22" Type="http://schemas.openxmlformats.org/officeDocument/2006/relationships/image" Target="media/image7.png"/><Relationship Id="rId27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25</Pages>
  <Words>1660</Words>
  <Characters>8951</Characters>
  <Application>Microsoft Office Word</Application>
  <DocSecurity>0</DocSecurity>
  <Lines>344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Bethany</cp:lastModifiedBy>
  <cp:revision>26</cp:revision>
  <dcterms:created xsi:type="dcterms:W3CDTF">2026-08-12T19:17:00Z</dcterms:created>
  <dcterms:modified xsi:type="dcterms:W3CDTF">2026-08-26T03:59:00Z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lpwstr>22400</vt:lpwstr>
  </property>
  <property fmtid="{D5CDD505-2E9C-101B-9397-08002B2CF9AE}" pid="5" name="_ExtendedDescription">
    <vt:lpwstr>_ExtendedDescription</vt:lpwstr>
  </property>
  <property fmtid="{D5CDD505-2E9C-101B-9397-08002B2CF9AE}" pid="6" name="TriggerFlowInfo">
    <vt:lpwstr>TriggerFlowInfo</vt:lpwstr>
  </property>
  <property fmtid="{D5CDD505-2E9C-101B-9397-08002B2CF9AE}" pid="7" name="ComplianceAssetId">
    <vt:lpwstr>ComplianceAssetId</vt:lpwstr>
  </property>
</Properties>
</file>