
<file path=[Content_Types].xml><?xml version="1.0" encoding="utf-8"?>
<Types xmlns="http://schemas.openxmlformats.org/package/2006/content-types">
  <Default Extension="rels" ContentType="application/vnd.openxmlformats-package.relationships+xml"/>
  <Default Extension="undefined" ContentType="application/octet-stream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2"/>
        <w:gridCol w:w="7698"/>
      </w:tblGrid>
      <w:tr w:rsidR="00444D56" w14:paraId="595F212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4236E5FC" w14:textId="77777777" w:rsidR="00444D5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3EE11E" wp14:editId="7A4F03AD">
                  <wp:extent cx="990600" cy="9620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F21BEBA" w14:textId="77777777" w:rsidR="00444D56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The Compassionate Presence Model</w:t>
            </w:r>
          </w:p>
          <w:p w14:paraId="5C9EB8AA" w14:textId="77777777" w:rsidR="00444D56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Week 3 Pocket Card — Grounded in GRACE</w:t>
            </w:r>
          </w:p>
          <w:p w14:paraId="501F3C74" w14:textId="77777777" w:rsidR="00444D56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3187CE67" w14:textId="77777777" w:rsidR="00444D56" w:rsidRDefault="00000000">
      <w:pPr>
        <w:spacing w:before="120" w:after="120"/>
      </w:pPr>
      <w:r>
        <w:t xml:space="preserve">Our own IL model for emotional wellness, engagement &amp; de-escalation — created for our community. This week we lean into </w:t>
      </w:r>
      <w:r>
        <w:rPr>
          <w:b/>
          <w:bCs/>
          <w:color w:val="5B2A86"/>
        </w:rPr>
        <w:t>Emerge.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44D56" w14:paraId="7F4EBFA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43205F"/>
            <w:tcMar>
              <w:top w:w="90" w:type="dxa"/>
              <w:left w:w="150" w:type="dxa"/>
              <w:bottom w:w="90" w:type="dxa"/>
              <w:right w:w="150" w:type="dxa"/>
            </w:tcMar>
          </w:tcPr>
          <w:p w14:paraId="42061B36" w14:textId="77777777" w:rsidR="00444D56" w:rsidRDefault="00000000">
            <w:pPr>
              <w:jc w:val="center"/>
            </w:pPr>
            <w:r>
              <w:rPr>
                <w:b/>
                <w:bCs/>
                <w:color w:val="F2D65C"/>
                <w:sz w:val="20"/>
                <w:szCs w:val="20"/>
              </w:rPr>
              <w:t>Compassionate Presence</w:t>
            </w:r>
            <w:r>
              <w:rPr>
                <w:color w:val="FFFFFF"/>
                <w:sz w:val="18"/>
                <w:szCs w:val="18"/>
              </w:rPr>
              <w:t xml:space="preserve">  — the heart of every encounter</w:t>
            </w:r>
          </w:p>
        </w:tc>
      </w:tr>
    </w:tbl>
    <w:p w14:paraId="0B1A7B9A" w14:textId="77777777" w:rsidR="00444D56" w:rsidRDefault="00444D56">
      <w:pPr>
        <w:spacing w:after="1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"/>
        <w:gridCol w:w="9743"/>
      </w:tblGrid>
      <w:tr w:rsidR="00444D56" w14:paraId="258BA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2E8B7F"/>
              <w:left w:val="single" w:sz="4" w:space="0" w:color="2E8B7F"/>
              <w:bottom w:val="single" w:sz="4" w:space="0" w:color="2E8B7F"/>
              <w:right w:val="single" w:sz="4" w:space="0" w:color="2E8B7F"/>
            </w:tcBorders>
            <w:shd w:val="clear" w:color="auto" w:fill="2E8B7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2047D05" w14:textId="77777777" w:rsidR="00444D56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G</w:t>
            </w:r>
          </w:p>
        </w:tc>
        <w:tc>
          <w:tcPr>
            <w:tcW w:w="0" w:type="auto"/>
            <w:tcBorders>
              <w:top w:val="single" w:sz="4" w:space="0" w:color="2E8B7F"/>
              <w:bottom w:val="single" w:sz="4" w:space="0" w:color="2E8B7F"/>
              <w:right w:val="single" w:sz="4" w:space="0" w:color="2E8B7F"/>
            </w:tcBorders>
            <w:shd w:val="clear" w:color="auto" w:fill="E7F2EF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513CD386" w14:textId="77777777" w:rsidR="00444D56" w:rsidRDefault="00000000">
            <w:r>
              <w:rPr>
                <w:b/>
                <w:bCs/>
                <w:color w:val="2E8B7F"/>
                <w:sz w:val="20"/>
                <w:szCs w:val="20"/>
              </w:rPr>
              <w:t xml:space="preserve">Ground  </w:t>
            </w:r>
            <w:r>
              <w:rPr>
                <w:sz w:val="18"/>
                <w:szCs w:val="18"/>
              </w:rPr>
              <w:t>—  steady yourself first; presence begins in you (WHAM).</w:t>
            </w:r>
          </w:p>
        </w:tc>
      </w:tr>
      <w:tr w:rsidR="00444D56" w14:paraId="1F03E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5B2A86"/>
              <w:left w:val="single" w:sz="4" w:space="0" w:color="5B2A86"/>
              <w:bottom w:val="single" w:sz="4" w:space="0" w:color="5B2A86"/>
              <w:right w:val="single" w:sz="4" w:space="0" w:color="5B2A86"/>
            </w:tcBorders>
            <w:shd w:val="clear" w:color="auto" w:fill="5B2A86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A077D8D" w14:textId="77777777" w:rsidR="00444D56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R</w:t>
            </w:r>
          </w:p>
        </w:tc>
        <w:tc>
          <w:tcPr>
            <w:tcW w:w="0" w:type="auto"/>
            <w:tcBorders>
              <w:top w:val="single" w:sz="4" w:space="0" w:color="5B2A86"/>
              <w:bottom w:val="single" w:sz="4" w:space="0" w:color="5B2A86"/>
              <w:right w:val="single" w:sz="4" w:space="0" w:color="5B2A86"/>
            </w:tcBorders>
            <w:shd w:val="clear" w:color="auto" w:fill="EDE6F5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0C687958" w14:textId="77777777" w:rsidR="00444D56" w:rsidRDefault="00000000">
            <w:r>
              <w:rPr>
                <w:b/>
                <w:bCs/>
                <w:color w:val="5B2A86"/>
                <w:sz w:val="20"/>
                <w:szCs w:val="20"/>
              </w:rPr>
              <w:t xml:space="preserve">Regard  </w:t>
            </w:r>
            <w:r>
              <w:rPr>
                <w:sz w:val="18"/>
                <w:szCs w:val="18"/>
              </w:rPr>
              <w:t>—  hold whole-person positive regard; get curious about worldview (peer engagement).</w:t>
            </w:r>
          </w:p>
        </w:tc>
      </w:tr>
      <w:tr w:rsidR="00444D56" w14:paraId="298BA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9C7D14"/>
              <w:left w:val="single" w:sz="4" w:space="0" w:color="9C7D14"/>
              <w:bottom w:val="single" w:sz="4" w:space="0" w:color="9C7D14"/>
              <w:right w:val="single" w:sz="4" w:space="0" w:color="9C7D14"/>
            </w:tcBorders>
            <w:shd w:val="clear" w:color="auto" w:fill="9C7D14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BB4641" w14:textId="77777777" w:rsidR="00444D56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A</w:t>
            </w:r>
          </w:p>
        </w:tc>
        <w:tc>
          <w:tcPr>
            <w:tcW w:w="0" w:type="auto"/>
            <w:tcBorders>
              <w:top w:val="single" w:sz="4" w:space="0" w:color="9C7D14"/>
              <w:bottom w:val="single" w:sz="4" w:space="0" w:color="9C7D14"/>
              <w:right w:val="single" w:sz="4" w:space="0" w:color="9C7D14"/>
            </w:tcBorders>
            <w:shd w:val="clear" w:color="auto" w:fill="F7F1DD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72831363" w14:textId="77777777" w:rsidR="00444D56" w:rsidRDefault="00000000">
            <w:r>
              <w:rPr>
                <w:b/>
                <w:bCs/>
                <w:color w:val="9C7D14"/>
                <w:sz w:val="20"/>
                <w:szCs w:val="20"/>
              </w:rPr>
              <w:t xml:space="preserve">Autonomy  </w:t>
            </w:r>
            <w:r>
              <w:rPr>
                <w:sz w:val="18"/>
                <w:szCs w:val="18"/>
              </w:rPr>
              <w:t>—  honor agency &amp; self-direction; offer options, not answers (IL core values).</w:t>
            </w:r>
          </w:p>
        </w:tc>
      </w:tr>
      <w:tr w:rsidR="00444D56" w14:paraId="5F6CA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D06E45"/>
              <w:left w:val="single" w:sz="4" w:space="0" w:color="D06E45"/>
              <w:bottom w:val="single" w:sz="4" w:space="0" w:color="D06E45"/>
              <w:right w:val="single" w:sz="4" w:space="0" w:color="D06E45"/>
            </w:tcBorders>
            <w:shd w:val="clear" w:color="auto" w:fill="D06E45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E72488F" w14:textId="77777777" w:rsidR="00444D56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C</w:t>
            </w:r>
          </w:p>
        </w:tc>
        <w:tc>
          <w:tcPr>
            <w:tcW w:w="0" w:type="auto"/>
            <w:tcBorders>
              <w:top w:val="single" w:sz="4" w:space="0" w:color="D06E45"/>
              <w:bottom w:val="single" w:sz="4" w:space="0" w:color="D06E45"/>
              <w:right w:val="single" w:sz="4" w:space="0" w:color="D06E45"/>
            </w:tcBorders>
            <w:shd w:val="clear" w:color="auto" w:fill="F9ECE4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31568658" w14:textId="77777777" w:rsidR="00444D56" w:rsidRDefault="00000000">
            <w:r>
              <w:rPr>
                <w:b/>
                <w:bCs/>
                <w:color w:val="D06E45"/>
                <w:sz w:val="20"/>
                <w:szCs w:val="20"/>
              </w:rPr>
              <w:t xml:space="preserve">Connect  </w:t>
            </w:r>
            <w:r>
              <w:rPr>
                <w:sz w:val="18"/>
                <w:szCs w:val="18"/>
              </w:rPr>
              <w:t>—  be with the feeling; compassion over control (evidence-based practice · lived experience).</w:t>
            </w:r>
          </w:p>
        </w:tc>
      </w:tr>
      <w:tr w:rsidR="00444D56" w14:paraId="483D1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4" w:space="0" w:color="3E8E5A"/>
              <w:left w:val="single" w:sz="4" w:space="0" w:color="3E8E5A"/>
              <w:bottom w:val="single" w:sz="4" w:space="0" w:color="3E8E5A"/>
              <w:right w:val="single" w:sz="4" w:space="0" w:color="3E8E5A"/>
            </w:tcBorders>
            <w:shd w:val="clear" w:color="auto" w:fill="3E8E5A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5BAF590" w14:textId="77777777" w:rsidR="00444D56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E</w:t>
            </w:r>
          </w:p>
        </w:tc>
        <w:tc>
          <w:tcPr>
            <w:tcW w:w="0" w:type="auto"/>
            <w:tcBorders>
              <w:top w:val="single" w:sz="4" w:space="0" w:color="3E8E5A"/>
              <w:bottom w:val="single" w:sz="4" w:space="0" w:color="3E8E5A"/>
              <w:right w:val="single" w:sz="4" w:space="0" w:color="3E8E5A"/>
            </w:tcBorders>
            <w:shd w:val="clear" w:color="auto" w:fill="E9F3EC"/>
            <w:tcMar>
              <w:top w:w="60" w:type="dxa"/>
              <w:left w:w="150" w:type="dxa"/>
              <w:bottom w:w="60" w:type="dxa"/>
              <w:right w:w="150" w:type="dxa"/>
            </w:tcMar>
            <w:vAlign w:val="center"/>
          </w:tcPr>
          <w:p w14:paraId="506B8794" w14:textId="77777777" w:rsidR="00444D56" w:rsidRDefault="00000000">
            <w:r>
              <w:rPr>
                <w:b/>
                <w:bCs/>
                <w:color w:val="3E8E5A"/>
                <w:sz w:val="20"/>
                <w:szCs w:val="20"/>
              </w:rPr>
              <w:t xml:space="preserve">Emerge  </w:t>
            </w:r>
            <w:r>
              <w:rPr>
                <w:sz w:val="18"/>
                <w:szCs w:val="18"/>
              </w:rPr>
              <w:t>—  move toward what we want, together; hope &amp; peer support.</w:t>
            </w:r>
          </w:p>
        </w:tc>
      </w:tr>
    </w:tbl>
    <w:p w14:paraId="6A0275D9" w14:textId="77777777" w:rsidR="00444D56" w:rsidRDefault="00000000">
      <w:pPr>
        <w:spacing w:before="140"/>
      </w:pPr>
      <w:r>
        <w:rPr>
          <w:b/>
          <w:bCs/>
          <w:color w:val="5B2A86"/>
          <w:sz w:val="17"/>
          <w:szCs w:val="17"/>
        </w:rPr>
        <w:t xml:space="preserve">Woven from:  </w:t>
      </w:r>
      <w:r>
        <w:rPr>
          <w:color w:val="5F5866"/>
          <w:sz w:val="17"/>
          <w:szCs w:val="17"/>
        </w:rPr>
        <w:t>WHAM  ·  evidence-based practice  ·  lived-experience &amp; community wisdom  ·  IL core values.</w:t>
      </w:r>
    </w:p>
    <w:p w14:paraId="7B700176" w14:textId="77777777" w:rsidR="00444D56" w:rsidRDefault="00000000">
      <w:pPr>
        <w:spacing w:before="120"/>
        <w:jc w:val="center"/>
      </w:pPr>
      <w:r>
        <w:rPr>
          <w:b/>
          <w:bCs/>
          <w:i/>
          <w:iCs/>
          <w:sz w:val="18"/>
          <w:szCs w:val="18"/>
        </w:rPr>
        <w:t>←  Nothing About Us, Without Us  →</w:t>
      </w:r>
    </w:p>
    <w:p w14:paraId="12F500D5" w14:textId="77777777" w:rsidR="00444D56" w:rsidRDefault="00000000">
      <w:r>
        <w:br w:type="page"/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2"/>
        <w:gridCol w:w="7698"/>
      </w:tblGrid>
      <w:tr w:rsidR="00444D56" w14:paraId="4006FD3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5C2DB3AF" w14:textId="77777777" w:rsidR="00444D56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44D0480" wp14:editId="59B277B1">
                  <wp:extent cx="990600" cy="962025"/>
                  <wp:effectExtent l="0" t="0" r="0" b="0"/>
                  <wp:docPr id="1289663049" name="Picture 1289663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0532547" w14:textId="77777777" w:rsidR="00444D56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Sustaining the Work — Field Card</w:t>
            </w:r>
          </w:p>
          <w:p w14:paraId="70C9F36D" w14:textId="77777777" w:rsidR="00444D56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Week 3 Takeaway · GRACE turned toward you</w:t>
            </w:r>
          </w:p>
          <w:p w14:paraId="0E8C8640" w14:textId="77777777" w:rsidR="00444D56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672D417B" w14:textId="77777777" w:rsidR="00444D56" w:rsidRDefault="00000000">
      <w:pPr>
        <w:spacing w:before="100" w:after="120"/>
      </w:pPr>
      <w:r>
        <w:rPr>
          <w:i/>
          <w:iCs/>
          <w:color w:val="5F5866"/>
          <w:sz w:val="18"/>
          <w:szCs w:val="18"/>
        </w:rPr>
        <w:t>You can’t pour presence from an empty cup. Sustaining yourself IS the work.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44D56" w14:paraId="260AA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2E8B7F"/>
              <w:left w:val="single" w:sz="6" w:space="0" w:color="2E8B7F"/>
              <w:bottom w:val="single" w:sz="6" w:space="0" w:color="2E8B7F"/>
              <w:right w:val="single" w:sz="6" w:space="0" w:color="2E8B7F"/>
            </w:tcBorders>
            <w:shd w:val="clear" w:color="auto" w:fill="2E8B7F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4E35FA5A" w14:textId="77777777" w:rsidR="00444D56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G — Ground (daily)</w:t>
            </w:r>
          </w:p>
          <w:p w14:paraId="07D23367" w14:textId="77777777" w:rsidR="00444D56" w:rsidRDefault="00000000">
            <w:r>
              <w:rPr>
                <w:i/>
                <w:iCs/>
                <w:color w:val="FFFFFF"/>
                <w:sz w:val="16"/>
                <w:szCs w:val="16"/>
              </w:rPr>
              <w:t>WHAM self-care</w:t>
            </w:r>
          </w:p>
        </w:tc>
      </w:tr>
      <w:tr w:rsidR="00444D56" w14:paraId="7FF082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2E8B7F"/>
              <w:left w:val="single" w:sz="6" w:space="0" w:color="2E8B7F"/>
              <w:bottom w:val="single" w:sz="6" w:space="0" w:color="2E8B7F"/>
              <w:right w:val="single" w:sz="6" w:space="0" w:color="2E8B7F"/>
            </w:tcBorders>
            <w:shd w:val="clear" w:color="auto" w:fill="E7F2E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DC7F97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Relaxation Response; a 60-second reset; small, repeatable practices beat big, rare ones.</w:t>
            </w:r>
          </w:p>
          <w:p w14:paraId="60177BAD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Notice early signs of depletion — name them before they run you.</w:t>
            </w:r>
          </w:p>
        </w:tc>
      </w:tr>
    </w:tbl>
    <w:p w14:paraId="48BA1446" w14:textId="77777777" w:rsidR="00444D56" w:rsidRDefault="00444D56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44D56" w14:paraId="77BA05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5B2A86"/>
              <w:left w:val="single" w:sz="6" w:space="0" w:color="5B2A86"/>
              <w:bottom w:val="single" w:sz="6" w:space="0" w:color="5B2A86"/>
              <w:right w:val="single" w:sz="6" w:space="0" w:color="5B2A86"/>
            </w:tcBorders>
            <w:shd w:val="clear" w:color="auto" w:fill="5B2A86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25A89C78" w14:textId="77777777" w:rsidR="00444D56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R — Regard yourself</w:t>
            </w:r>
          </w:p>
          <w:p w14:paraId="508775AB" w14:textId="77777777" w:rsidR="00444D56" w:rsidRDefault="00000000">
            <w:r>
              <w:rPr>
                <w:i/>
                <w:iCs/>
                <w:color w:val="FFFFFF"/>
                <w:sz w:val="16"/>
                <w:szCs w:val="16"/>
              </w:rPr>
              <w:t>self-compassion</w:t>
            </w:r>
          </w:p>
        </w:tc>
      </w:tr>
      <w:tr w:rsidR="00444D56" w14:paraId="20C48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5B2A86"/>
              <w:left w:val="single" w:sz="6" w:space="0" w:color="5B2A86"/>
              <w:bottom w:val="single" w:sz="6" w:space="0" w:color="5B2A86"/>
              <w:right w:val="single" w:sz="6" w:space="0" w:color="5B2A86"/>
            </w:tcBorders>
            <w:shd w:val="clear" w:color="auto" w:fill="EDE6F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6A2F31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Value yourself without conditions — you’re a human being, not a machine.</w:t>
            </w:r>
          </w:p>
          <w:p w14:paraId="22A14AF0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Speak to yourself the way you’d speak to a peer you respect.</w:t>
            </w:r>
          </w:p>
        </w:tc>
      </w:tr>
    </w:tbl>
    <w:p w14:paraId="2F974475" w14:textId="77777777" w:rsidR="00444D56" w:rsidRDefault="00444D56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44D56" w14:paraId="6816E4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9C7D14"/>
              <w:left w:val="single" w:sz="6" w:space="0" w:color="9C7D14"/>
              <w:bottom w:val="single" w:sz="6" w:space="0" w:color="9C7D14"/>
              <w:right w:val="single" w:sz="6" w:space="0" w:color="9C7D14"/>
            </w:tcBorders>
            <w:shd w:val="clear" w:color="auto" w:fill="9C7D14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592A03D6" w14:textId="77777777" w:rsidR="00444D56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A — Autonomy: boundaries</w:t>
            </w:r>
          </w:p>
          <w:p w14:paraId="3BE1FF96" w14:textId="77777777" w:rsidR="00444D56" w:rsidRDefault="00000000">
            <w:r>
              <w:rPr>
                <w:i/>
                <w:iCs/>
                <w:color w:val="FFFFFF"/>
                <w:sz w:val="16"/>
                <w:szCs w:val="16"/>
              </w:rPr>
              <w:t>IL self-direction for staff</w:t>
            </w:r>
          </w:p>
        </w:tc>
      </w:tr>
      <w:tr w:rsidR="00444D56" w14:paraId="7EE0B6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9C7D14"/>
              <w:left w:val="single" w:sz="6" w:space="0" w:color="9C7D14"/>
              <w:bottom w:val="single" w:sz="6" w:space="0" w:color="9C7D14"/>
              <w:right w:val="single" w:sz="6" w:space="0" w:color="9C7D14"/>
            </w:tcBorders>
            <w:shd w:val="clear" w:color="auto" w:fill="F7F1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5B093C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Say “no,” or “not like this,” warmly and clearly. You get to author your limits.</w:t>
            </w:r>
          </w:p>
          <w:p w14:paraId="2C7E2867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Protect time and energy so you can keep showing up.</w:t>
            </w:r>
          </w:p>
        </w:tc>
      </w:tr>
    </w:tbl>
    <w:p w14:paraId="0DC950B1" w14:textId="77777777" w:rsidR="00444D56" w:rsidRDefault="00444D56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44D56" w14:paraId="483208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D06E45"/>
              <w:left w:val="single" w:sz="6" w:space="0" w:color="D06E45"/>
              <w:bottom w:val="single" w:sz="6" w:space="0" w:color="D06E45"/>
              <w:right w:val="single" w:sz="6" w:space="0" w:color="D06E45"/>
            </w:tcBorders>
            <w:shd w:val="clear" w:color="auto" w:fill="D06E45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7F2952C4" w14:textId="77777777" w:rsidR="00444D56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C — Connect</w:t>
            </w:r>
          </w:p>
          <w:p w14:paraId="6F591971" w14:textId="77777777" w:rsidR="00444D56" w:rsidRDefault="00000000">
            <w:r>
              <w:rPr>
                <w:i/>
                <w:iCs/>
                <w:color w:val="FFFFFF"/>
                <w:sz w:val="16"/>
                <w:szCs w:val="16"/>
              </w:rPr>
              <w:t>peer support &amp; community</w:t>
            </w:r>
          </w:p>
        </w:tc>
      </w:tr>
      <w:tr w:rsidR="00444D56" w14:paraId="79D3C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D06E45"/>
              <w:left w:val="single" w:sz="6" w:space="0" w:color="D06E45"/>
              <w:bottom w:val="single" w:sz="6" w:space="0" w:color="D06E45"/>
              <w:right w:val="single" w:sz="6" w:space="0" w:color="D06E45"/>
            </w:tcBorders>
            <w:shd w:val="clear" w:color="auto" w:fill="F9ECE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6F7CA3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Peer support is for staff, too — mutual, lived-experience-based. You’re not alone.</w:t>
            </w:r>
          </w:p>
          <w:p w14:paraId="4A0D4318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A simple circle: check in, share one challenge, reflect together, close.</w:t>
            </w:r>
          </w:p>
        </w:tc>
      </w:tr>
    </w:tbl>
    <w:p w14:paraId="4D77FE27" w14:textId="77777777" w:rsidR="00444D56" w:rsidRDefault="00444D56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44D56" w14:paraId="791E75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3E8E5A"/>
              <w:left w:val="single" w:sz="6" w:space="0" w:color="3E8E5A"/>
              <w:bottom w:val="single" w:sz="6" w:space="0" w:color="3E8E5A"/>
              <w:right w:val="single" w:sz="6" w:space="0" w:color="3E8E5A"/>
            </w:tcBorders>
            <w:shd w:val="clear" w:color="auto" w:fill="3E8E5A"/>
            <w:tcMar>
              <w:top w:w="70" w:type="dxa"/>
              <w:left w:w="150" w:type="dxa"/>
              <w:bottom w:w="70" w:type="dxa"/>
              <w:right w:w="150" w:type="dxa"/>
            </w:tcMar>
          </w:tcPr>
          <w:p w14:paraId="0F5E0FB0" w14:textId="77777777" w:rsidR="00444D56" w:rsidRDefault="00000000">
            <w:pPr>
              <w:spacing w:after="18"/>
            </w:pPr>
            <w:r>
              <w:rPr>
                <w:b/>
                <w:bCs/>
                <w:color w:val="FFFFFF"/>
                <w:sz w:val="21"/>
                <w:szCs w:val="21"/>
              </w:rPr>
              <w:t>E — Emerge</w:t>
            </w:r>
          </w:p>
          <w:p w14:paraId="268C8D89" w14:textId="77777777" w:rsidR="00444D56" w:rsidRDefault="00000000">
            <w:r>
              <w:rPr>
                <w:i/>
                <w:iCs/>
                <w:color w:val="FFFFFF"/>
                <w:sz w:val="16"/>
                <w:szCs w:val="16"/>
              </w:rPr>
              <w:t>purpose &amp; hope</w:t>
            </w:r>
          </w:p>
        </w:tc>
      </w:tr>
      <w:tr w:rsidR="00444D56" w14:paraId="0B129D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2" w:space="0" w:color="3E8E5A"/>
              <w:left w:val="single" w:sz="6" w:space="0" w:color="3E8E5A"/>
              <w:bottom w:val="single" w:sz="6" w:space="0" w:color="3E8E5A"/>
              <w:right w:val="single" w:sz="6" w:space="0" w:color="3E8E5A"/>
            </w:tcBorders>
            <w:shd w:val="clear" w:color="auto" w:fill="E9F3EC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9DA3B7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Reconnect with why you came to this work; move toward your hopes, not only away from what’s hard.</w:t>
            </w:r>
          </w:p>
          <w:p w14:paraId="5A9E6EEF" w14:textId="77777777" w:rsidR="00444D56" w:rsidRDefault="00000000">
            <w:pPr>
              <w:pStyle w:val="ListParagraph"/>
              <w:numPr>
                <w:ilvl w:val="0"/>
                <w:numId w:val="2"/>
              </w:numPr>
              <w:spacing w:after="30" w:line="250" w:lineRule="auto"/>
            </w:pPr>
            <w:r>
              <w:rPr>
                <w:sz w:val="18"/>
                <w:szCs w:val="18"/>
              </w:rPr>
              <w:t>Choose one small step toward your own wellness this week.</w:t>
            </w:r>
          </w:p>
        </w:tc>
      </w:tr>
    </w:tbl>
    <w:p w14:paraId="6429113F" w14:textId="77777777" w:rsidR="00444D56" w:rsidRDefault="00444D56">
      <w:pPr>
        <w:spacing w:after="120"/>
      </w:pPr>
    </w:p>
    <w:p w14:paraId="16879746" w14:textId="77777777" w:rsidR="00444D56" w:rsidRDefault="00000000">
      <w:r>
        <w:br w:type="page"/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2"/>
        <w:gridCol w:w="7698"/>
      </w:tblGrid>
      <w:tr w:rsidR="00444D56" w14:paraId="5F4A6BC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6AC315CB" w14:textId="77777777" w:rsidR="00444D56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EA6AF4C" wp14:editId="4B9FC2F6">
                  <wp:extent cx="990600" cy="962025"/>
                  <wp:effectExtent l="0" t="0" r="0" b="0"/>
                  <wp:docPr id="592352727" name="Picture 592352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92803E2" w14:textId="77777777" w:rsidR="00444D56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Whole-Health &amp; Grounding Practices</w:t>
            </w:r>
          </w:p>
          <w:p w14:paraId="6F29C798" w14:textId="77777777" w:rsidR="00444D56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WHAM · caring for the one who cares</w:t>
            </w:r>
          </w:p>
          <w:p w14:paraId="30DB11E6" w14:textId="77777777" w:rsidR="00444D56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4516DA70" w14:textId="77777777" w:rsidR="00444D56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3E8E5A"/>
          <w:sz w:val="22"/>
          <w:szCs w:val="22"/>
        </w:rPr>
        <w:t>The Relaxation Response (WHAM)</w:t>
      </w:r>
    </w:p>
    <w:p w14:paraId="18C6C64B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Sit comfortably; slow the breath; longer exhale; rest on one word; return gently when the mind wanders.</w:t>
      </w:r>
    </w:p>
    <w:p w14:paraId="1CB1E94A" w14:textId="77777777" w:rsidR="00444D56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9C7D14"/>
          <w:sz w:val="22"/>
          <w:szCs w:val="22"/>
        </w:rPr>
        <w:t>Whole-Health Factors</w:t>
      </w:r>
    </w:p>
    <w:p w14:paraId="704F7EA4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Stress management, healthy eating, physical activity, restful sleep, service to others, support network, optimism, spiritual practice, a sense of meaning, and enjoyment. Tend ONE this week.</w:t>
      </w:r>
    </w:p>
    <w:p w14:paraId="34BA53B6" w14:textId="77777777" w:rsidR="00444D56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2E8B7F"/>
          <w:sz w:val="22"/>
          <w:szCs w:val="22"/>
        </w:rPr>
        <w:t>The 60-Second Reset</w:t>
      </w:r>
    </w:p>
    <w:p w14:paraId="6B2A49F3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Three slow breaths · feel your feet · name one thing you can see, hear, and touch.</w:t>
      </w:r>
    </w:p>
    <w:p w14:paraId="5063F181" w14:textId="77777777" w:rsidR="00444D56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5B2A86"/>
          <w:sz w:val="22"/>
          <w:szCs w:val="22"/>
        </w:rPr>
        <w:t>Self-Awareness</w:t>
      </w:r>
    </w:p>
    <w:p w14:paraId="2534B004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“What am I feeling right now — and whose is it?” Asking for help is a skill, not a failure.</w:t>
      </w:r>
    </w:p>
    <w:p w14:paraId="71514E3C" w14:textId="77777777" w:rsidR="00444D56" w:rsidRDefault="00000000">
      <w:pPr>
        <w:spacing w:before="120"/>
        <w:jc w:val="center"/>
      </w:pPr>
      <w:r>
        <w:rPr>
          <w:b/>
          <w:bCs/>
          <w:i/>
          <w:iCs/>
          <w:color w:val="43205F"/>
          <w:sz w:val="20"/>
          <w:szCs w:val="20"/>
        </w:rPr>
        <w:t>You cannot pour presence from an empty cup.</w:t>
      </w:r>
    </w:p>
    <w:p w14:paraId="57334A42" w14:textId="77777777" w:rsidR="00444D56" w:rsidRDefault="00000000">
      <w:pPr>
        <w:spacing w:before="120"/>
        <w:jc w:val="center"/>
      </w:pPr>
      <w:r>
        <w:rPr>
          <w:b/>
          <w:bCs/>
          <w:i/>
          <w:iCs/>
          <w:sz w:val="18"/>
          <w:szCs w:val="18"/>
        </w:rPr>
        <w:t>←  Nothing About Us, Without Us  →</w:t>
      </w:r>
    </w:p>
    <w:p w14:paraId="65B4A68F" w14:textId="77777777" w:rsidR="00444D56" w:rsidRDefault="00000000">
      <w:r>
        <w:br w:type="page"/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2"/>
        <w:gridCol w:w="7698"/>
      </w:tblGrid>
      <w:tr w:rsidR="00444D56" w14:paraId="4FF2EB1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5E669AF5" w14:textId="77777777" w:rsidR="00444D56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B0734BA" wp14:editId="6E7EA9D8">
                  <wp:extent cx="990600" cy="962025"/>
                  <wp:effectExtent l="0" t="0" r="0" b="0"/>
                  <wp:docPr id="2069873401" name="Picture 2069873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1538F22" w14:textId="77777777" w:rsidR="00444D56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Boundaries &amp; Self-Advocacy — Scripts</w:t>
            </w:r>
          </w:p>
          <w:p w14:paraId="1DA6D4EF" w14:textId="77777777" w:rsidR="00444D56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Nothing About Us, Without Us — includes you</w:t>
            </w:r>
          </w:p>
          <w:p w14:paraId="2443968A" w14:textId="77777777" w:rsidR="00444D56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3531018F" w14:textId="77777777" w:rsidR="00444D56" w:rsidRDefault="00000000">
      <w:pPr>
        <w:spacing w:before="100" w:after="80"/>
      </w:pPr>
      <w:r>
        <w:rPr>
          <w:i/>
          <w:iCs/>
          <w:color w:val="5F5866"/>
          <w:sz w:val="18"/>
          <w:szCs w:val="18"/>
        </w:rPr>
        <w:t>Boundaries are how we sustain compassion. Say them warmly and clearly.</w:t>
      </w:r>
    </w:p>
    <w:p w14:paraId="341593A1" w14:textId="77777777" w:rsidR="00444D56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9C7D14"/>
          <w:sz w:val="22"/>
          <w:szCs w:val="22"/>
        </w:rPr>
        <w:t>Saying no</w:t>
      </w:r>
    </w:p>
    <w:p w14:paraId="3ACD68AC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“I can’t take that on right now.”   “That doesn’t work for me today.”</w:t>
      </w:r>
    </w:p>
    <w:p w14:paraId="75355883" w14:textId="77777777" w:rsidR="00444D56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D06E45"/>
          <w:sz w:val="22"/>
          <w:szCs w:val="22"/>
        </w:rPr>
        <w:t>“Not like this”</w:t>
      </w:r>
    </w:p>
    <w:p w14:paraId="1A91851D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“I want to help — here’s what I can do instead.”</w:t>
      </w:r>
    </w:p>
    <w:p w14:paraId="5BAC762F" w14:textId="77777777" w:rsidR="00444D56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2E8B7F"/>
          <w:sz w:val="22"/>
          <w:szCs w:val="22"/>
        </w:rPr>
        <w:t>Asking for support</w:t>
      </w:r>
    </w:p>
    <w:p w14:paraId="023EE250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“I need help with…”   “Can we share this load?”</w:t>
      </w:r>
    </w:p>
    <w:p w14:paraId="417CC67E" w14:textId="77777777" w:rsidR="00444D56" w:rsidRDefault="00000000">
      <w:pPr>
        <w:spacing w:before="140" w:after="60"/>
      </w:pPr>
      <w:r>
        <w:rPr>
          <w:rFonts w:ascii="Cambria" w:eastAsia="Cambria" w:hAnsi="Cambria" w:cs="Cambria"/>
          <w:b/>
          <w:bCs/>
          <w:color w:val="5B2A86"/>
          <w:sz w:val="22"/>
          <w:szCs w:val="22"/>
        </w:rPr>
        <w:t>Self-advocacy</w:t>
      </w:r>
    </w:p>
    <w:p w14:paraId="6AD7A8CA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“Here’s what I need from the team to keep doing this well.”</w:t>
      </w:r>
    </w:p>
    <w:p w14:paraId="6E733621" w14:textId="77777777" w:rsidR="00444D56" w:rsidRDefault="00000000">
      <w:pPr>
        <w:pStyle w:val="ListParagraph"/>
        <w:numPr>
          <w:ilvl w:val="0"/>
          <w:numId w:val="2"/>
        </w:numPr>
        <w:spacing w:after="40" w:line="256" w:lineRule="auto"/>
      </w:pPr>
      <w:r>
        <w:t>“Nothing About Us, Without Us — that includes me.”</w:t>
      </w:r>
    </w:p>
    <w:p w14:paraId="54F08DCB" w14:textId="77777777" w:rsidR="00444D56" w:rsidRDefault="00000000">
      <w:pPr>
        <w:spacing w:before="120"/>
        <w:jc w:val="center"/>
      </w:pPr>
      <w:r>
        <w:rPr>
          <w:b/>
          <w:bCs/>
          <w:i/>
          <w:iCs/>
          <w:sz w:val="18"/>
          <w:szCs w:val="18"/>
        </w:rPr>
        <w:t>←  Nothing About Us, Without Us  →</w:t>
      </w:r>
    </w:p>
    <w:p w14:paraId="2B7C7DB0" w14:textId="77777777" w:rsidR="00444D56" w:rsidRDefault="00000000">
      <w:r>
        <w:br w:type="page"/>
      </w:r>
    </w:p>
    <w:tbl>
      <w:tblPr>
        <w:tblW w:w="100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2"/>
        <w:gridCol w:w="7698"/>
      </w:tblGrid>
      <w:tr w:rsidR="00444D56" w14:paraId="47BC2AF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Align w:val="center"/>
          </w:tcPr>
          <w:p w14:paraId="61EE93B7" w14:textId="77777777" w:rsidR="00444D56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C46C15A" wp14:editId="1174532B">
                  <wp:extent cx="990600" cy="962025"/>
                  <wp:effectExtent l="0" t="0" r="0" b="0"/>
                  <wp:docPr id="1583284600" name="Picture 1583284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8A5B7F6" w14:textId="77777777" w:rsidR="00444D56" w:rsidRDefault="00000000">
            <w:pPr>
              <w:spacing w:after="20"/>
            </w:pPr>
            <w:r>
              <w:rPr>
                <w:b/>
                <w:bCs/>
                <w:sz w:val="32"/>
                <w:szCs w:val="32"/>
              </w:rPr>
              <w:t>My Sustainability Plan</w:t>
            </w:r>
          </w:p>
          <w:p w14:paraId="288F2219" w14:textId="77777777" w:rsidR="00444D56" w:rsidRDefault="00000000">
            <w:pPr>
              <w:spacing w:after="14"/>
            </w:pPr>
            <w:r>
              <w:rPr>
                <w:b/>
                <w:bCs/>
                <w:color w:val="5B2A86"/>
                <w:sz w:val="20"/>
                <w:szCs w:val="20"/>
              </w:rPr>
              <w:t>A staying-well worksheet · just for you</w:t>
            </w:r>
          </w:p>
          <w:p w14:paraId="161BE8BC" w14:textId="77777777" w:rsidR="00444D56" w:rsidRDefault="00000000">
            <w:r>
              <w:rPr>
                <w:i/>
                <w:iCs/>
                <w:color w:val="5F5866"/>
                <w:sz w:val="16"/>
                <w:szCs w:val="16"/>
              </w:rPr>
              <w:t>The Center for disABILITY Empowerment (CIL)  ·  Nothing About Us, Without Us</w:t>
            </w:r>
          </w:p>
        </w:tc>
      </w:tr>
    </w:tbl>
    <w:p w14:paraId="18CA430B" w14:textId="77777777" w:rsidR="00444D56" w:rsidRDefault="00000000">
      <w:pPr>
        <w:spacing w:before="100" w:after="40"/>
      </w:pPr>
      <w:r>
        <w:rPr>
          <w:i/>
          <w:iCs/>
          <w:color w:val="5F5866"/>
          <w:sz w:val="18"/>
          <w:szCs w:val="18"/>
        </w:rPr>
        <w:t>Yours to keep. Sustaining yourself is part of the work.</w:t>
      </w:r>
    </w:p>
    <w:p w14:paraId="227ABEA3" w14:textId="77777777" w:rsidR="00444D56" w:rsidRDefault="00000000">
      <w:pPr>
        <w:spacing w:before="80" w:after="40"/>
      </w:pPr>
      <w:r>
        <w:rPr>
          <w:b/>
          <w:bCs/>
          <w:color w:val="43205F"/>
        </w:rPr>
        <w:t>My early signs of burnout or depletion (body, mood, thoughts):</w:t>
      </w:r>
    </w:p>
    <w:p w14:paraId="59F02B2F" w14:textId="77777777" w:rsidR="00444D56" w:rsidRDefault="00444D56">
      <w:pPr>
        <w:pBdr>
          <w:bottom w:val="single" w:sz="4" w:space="2" w:color="C9BCDD"/>
        </w:pBdr>
        <w:spacing w:after="120"/>
      </w:pPr>
    </w:p>
    <w:p w14:paraId="6DB59E36" w14:textId="77777777" w:rsidR="00444D56" w:rsidRDefault="00444D56">
      <w:pPr>
        <w:pBdr>
          <w:bottom w:val="single" w:sz="4" w:space="2" w:color="C9BCDD"/>
        </w:pBdr>
        <w:spacing w:after="120"/>
      </w:pPr>
    </w:p>
    <w:p w14:paraId="6B836C49" w14:textId="77777777" w:rsidR="00444D56" w:rsidRDefault="00000000">
      <w:pPr>
        <w:spacing w:before="80" w:after="40"/>
      </w:pPr>
      <w:r>
        <w:rPr>
          <w:b/>
          <w:bCs/>
          <w:color w:val="43205F"/>
        </w:rPr>
        <w:t>My whole-health practices — the one I’ll tend this week:</w:t>
      </w:r>
    </w:p>
    <w:p w14:paraId="2BDE114D" w14:textId="77777777" w:rsidR="00444D56" w:rsidRDefault="00444D56">
      <w:pPr>
        <w:pBdr>
          <w:bottom w:val="single" w:sz="4" w:space="2" w:color="C9BCDD"/>
        </w:pBdr>
        <w:spacing w:after="120"/>
      </w:pPr>
    </w:p>
    <w:p w14:paraId="014A764B" w14:textId="77777777" w:rsidR="00444D56" w:rsidRDefault="00444D56">
      <w:pPr>
        <w:pBdr>
          <w:bottom w:val="single" w:sz="4" w:space="2" w:color="C9BCDD"/>
        </w:pBdr>
        <w:spacing w:after="120"/>
      </w:pPr>
    </w:p>
    <w:p w14:paraId="20A8BB05" w14:textId="77777777" w:rsidR="00444D56" w:rsidRDefault="00000000">
      <w:pPr>
        <w:spacing w:before="80" w:after="40"/>
      </w:pPr>
      <w:r>
        <w:rPr>
          <w:b/>
          <w:bCs/>
          <w:color w:val="43205F"/>
        </w:rPr>
        <w:t>Boundaries I’ll protect — at work and outside it:</w:t>
      </w:r>
    </w:p>
    <w:p w14:paraId="041B62E6" w14:textId="77777777" w:rsidR="00444D56" w:rsidRDefault="00444D56">
      <w:pPr>
        <w:pBdr>
          <w:bottom w:val="single" w:sz="4" w:space="2" w:color="C9BCDD"/>
        </w:pBdr>
        <w:spacing w:after="120"/>
      </w:pPr>
    </w:p>
    <w:p w14:paraId="29ADB363" w14:textId="77777777" w:rsidR="00444D56" w:rsidRDefault="00444D56">
      <w:pPr>
        <w:pBdr>
          <w:bottom w:val="single" w:sz="4" w:space="2" w:color="C9BCDD"/>
        </w:pBdr>
        <w:spacing w:after="120"/>
      </w:pPr>
    </w:p>
    <w:p w14:paraId="07C7A40A" w14:textId="77777777" w:rsidR="00444D56" w:rsidRDefault="00000000">
      <w:pPr>
        <w:spacing w:before="80" w:after="40"/>
      </w:pPr>
      <w:r>
        <w:rPr>
          <w:b/>
          <w:bCs/>
          <w:color w:val="43205F"/>
        </w:rPr>
        <w:t>My peer and support people I can reach for:</w:t>
      </w:r>
    </w:p>
    <w:p w14:paraId="10ECBEE8" w14:textId="77777777" w:rsidR="00444D56" w:rsidRDefault="00444D56">
      <w:pPr>
        <w:pBdr>
          <w:bottom w:val="single" w:sz="4" w:space="2" w:color="C9BCDD"/>
        </w:pBdr>
        <w:spacing w:after="120"/>
      </w:pPr>
    </w:p>
    <w:p w14:paraId="65648D01" w14:textId="77777777" w:rsidR="00444D56" w:rsidRDefault="00444D56">
      <w:pPr>
        <w:pBdr>
          <w:bottom w:val="single" w:sz="4" w:space="2" w:color="C9BCDD"/>
        </w:pBdr>
        <w:spacing w:after="120"/>
      </w:pPr>
    </w:p>
    <w:p w14:paraId="5D8242D4" w14:textId="77777777" w:rsidR="00444D56" w:rsidRDefault="00000000">
      <w:pPr>
        <w:spacing w:before="80" w:after="40"/>
      </w:pPr>
      <w:r>
        <w:rPr>
          <w:b/>
          <w:bCs/>
          <w:color w:val="43205F"/>
        </w:rPr>
        <w:t>One small step toward my own wellness this week:</w:t>
      </w:r>
    </w:p>
    <w:p w14:paraId="694AB0E8" w14:textId="77777777" w:rsidR="00444D56" w:rsidRDefault="00444D56">
      <w:pPr>
        <w:pBdr>
          <w:bottom w:val="single" w:sz="4" w:space="2" w:color="C9BCDD"/>
        </w:pBdr>
        <w:spacing w:after="120"/>
      </w:pPr>
    </w:p>
    <w:p w14:paraId="717191B7" w14:textId="77777777" w:rsidR="00444D56" w:rsidRDefault="00000000">
      <w:pPr>
        <w:spacing w:before="120"/>
        <w:jc w:val="center"/>
      </w:pPr>
      <w:r>
        <w:rPr>
          <w:b/>
          <w:bCs/>
          <w:i/>
          <w:iCs/>
          <w:color w:val="5B2A86"/>
        </w:rPr>
        <w:t>Believe It… Become It… Be It.</w:t>
      </w:r>
    </w:p>
    <w:p w14:paraId="2CF006BA" w14:textId="77777777" w:rsidR="00444D56" w:rsidRDefault="00000000">
      <w:pPr>
        <w:spacing w:before="80"/>
      </w:pPr>
      <w:r>
        <w:rPr>
          <w:i/>
          <w:iCs/>
          <w:color w:val="5F5866"/>
          <w:sz w:val="14"/>
          <w:szCs w:val="14"/>
        </w:rPr>
        <w:t>Grounded in the Compassionate Presence Model — WHAM, evidence-based practice, lived-experience wisdom &amp; IL core values. Cohort Week 3.</w:t>
      </w:r>
    </w:p>
    <w:sectPr w:rsidR="00444D56"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6B089E"/>
    <w:multiLevelType w:val="hybridMultilevel"/>
    <w:tmpl w:val="8988BCD2"/>
    <w:lvl w:ilvl="0" w:tplc="674A0BD2">
      <w:start w:val="1"/>
      <w:numFmt w:val="bullet"/>
      <w:lvlText w:val="•"/>
      <w:lvlJc w:val="left"/>
      <w:pPr>
        <w:ind w:left="360" w:hanging="220"/>
      </w:pPr>
      <w:rPr>
        <w:color w:val="5B2A86"/>
      </w:rPr>
    </w:lvl>
    <w:lvl w:ilvl="1" w:tplc="E354B634">
      <w:start w:val="1"/>
      <w:numFmt w:val="bullet"/>
      <w:lvlText w:val="–"/>
      <w:lvlJc w:val="left"/>
      <w:pPr>
        <w:ind w:left="700" w:hanging="220"/>
      </w:pPr>
      <w:rPr>
        <w:color w:val="5F5866"/>
      </w:rPr>
    </w:lvl>
    <w:lvl w:ilvl="2" w:tplc="7654F56C">
      <w:numFmt w:val="decimal"/>
      <w:lvlText w:val=""/>
      <w:lvlJc w:val="left"/>
    </w:lvl>
    <w:lvl w:ilvl="3" w:tplc="B53AF954">
      <w:numFmt w:val="decimal"/>
      <w:lvlText w:val=""/>
      <w:lvlJc w:val="left"/>
    </w:lvl>
    <w:lvl w:ilvl="4" w:tplc="AFD613EC">
      <w:numFmt w:val="decimal"/>
      <w:lvlText w:val=""/>
      <w:lvlJc w:val="left"/>
    </w:lvl>
    <w:lvl w:ilvl="5" w:tplc="BCF45FBE">
      <w:numFmt w:val="decimal"/>
      <w:lvlText w:val=""/>
      <w:lvlJc w:val="left"/>
    </w:lvl>
    <w:lvl w:ilvl="6" w:tplc="515E1928">
      <w:numFmt w:val="decimal"/>
      <w:lvlText w:val=""/>
      <w:lvlJc w:val="left"/>
    </w:lvl>
    <w:lvl w:ilvl="7" w:tplc="75C0BA5C">
      <w:numFmt w:val="decimal"/>
      <w:lvlText w:val=""/>
      <w:lvlJc w:val="left"/>
    </w:lvl>
    <w:lvl w:ilvl="8" w:tplc="10C477AA">
      <w:numFmt w:val="decimal"/>
      <w:lvlText w:val=""/>
      <w:lvlJc w:val="left"/>
    </w:lvl>
  </w:abstractNum>
  <w:abstractNum w:abstractNumId="1" w15:restartNumberingAfterBreak="0">
    <w:nsid w:val="313C067B"/>
    <w:multiLevelType w:val="hybridMultilevel"/>
    <w:tmpl w:val="7A1276D2"/>
    <w:lvl w:ilvl="0" w:tplc="B9243AC0">
      <w:start w:val="1"/>
      <w:numFmt w:val="bullet"/>
      <w:lvlText w:val="●"/>
      <w:lvlJc w:val="left"/>
      <w:pPr>
        <w:ind w:left="720" w:hanging="360"/>
      </w:pPr>
    </w:lvl>
    <w:lvl w:ilvl="1" w:tplc="57D4BE20">
      <w:start w:val="1"/>
      <w:numFmt w:val="bullet"/>
      <w:lvlText w:val="○"/>
      <w:lvlJc w:val="left"/>
      <w:pPr>
        <w:ind w:left="1440" w:hanging="360"/>
      </w:pPr>
    </w:lvl>
    <w:lvl w:ilvl="2" w:tplc="68A0570C">
      <w:start w:val="1"/>
      <w:numFmt w:val="bullet"/>
      <w:lvlText w:val="■"/>
      <w:lvlJc w:val="left"/>
      <w:pPr>
        <w:ind w:left="2160" w:hanging="360"/>
      </w:pPr>
    </w:lvl>
    <w:lvl w:ilvl="3" w:tplc="D3EA5644">
      <w:start w:val="1"/>
      <w:numFmt w:val="bullet"/>
      <w:lvlText w:val="●"/>
      <w:lvlJc w:val="left"/>
      <w:pPr>
        <w:ind w:left="2880" w:hanging="360"/>
      </w:pPr>
    </w:lvl>
    <w:lvl w:ilvl="4" w:tplc="D17AF2B0">
      <w:start w:val="1"/>
      <w:numFmt w:val="bullet"/>
      <w:lvlText w:val="○"/>
      <w:lvlJc w:val="left"/>
      <w:pPr>
        <w:ind w:left="3600" w:hanging="360"/>
      </w:pPr>
    </w:lvl>
    <w:lvl w:ilvl="5" w:tplc="F924A074">
      <w:start w:val="1"/>
      <w:numFmt w:val="bullet"/>
      <w:lvlText w:val="■"/>
      <w:lvlJc w:val="left"/>
      <w:pPr>
        <w:ind w:left="4320" w:hanging="360"/>
      </w:pPr>
    </w:lvl>
    <w:lvl w:ilvl="6" w:tplc="EF0682FA">
      <w:start w:val="1"/>
      <w:numFmt w:val="bullet"/>
      <w:lvlText w:val="●"/>
      <w:lvlJc w:val="left"/>
      <w:pPr>
        <w:ind w:left="5040" w:hanging="360"/>
      </w:pPr>
    </w:lvl>
    <w:lvl w:ilvl="7" w:tplc="15D0153E">
      <w:start w:val="1"/>
      <w:numFmt w:val="bullet"/>
      <w:lvlText w:val="●"/>
      <w:lvlJc w:val="left"/>
      <w:pPr>
        <w:ind w:left="5760" w:hanging="360"/>
      </w:pPr>
    </w:lvl>
    <w:lvl w:ilvl="8" w:tplc="366AF810">
      <w:start w:val="1"/>
      <w:numFmt w:val="bullet"/>
      <w:lvlText w:val="●"/>
      <w:lvlJc w:val="left"/>
      <w:pPr>
        <w:ind w:left="6480" w:hanging="360"/>
      </w:pPr>
    </w:lvl>
  </w:abstractNum>
  <w:num w:numId="1" w16cid:durableId="1874951576">
    <w:abstractNumId w:val="1"/>
    <w:lvlOverride w:ilvl="0">
      <w:startOverride w:val="1"/>
    </w:lvlOverride>
  </w:num>
  <w:num w:numId="2" w16cid:durableId="11923776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D56"/>
    <w:rsid w:val="00444D56"/>
    <w:rsid w:val="00697657"/>
    <w:rsid w:val="0079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3A5DE5"/>
  <w15:docId w15:val="{D9B079DD-08E1-0D42-B3B4-482B180D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01A28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undefined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650</Words>
  <Characters>3362</Characters>
  <Application>Microsoft Office Word</Application>
  <DocSecurity>0</DocSecurity>
  <Lines>105</Lines>
  <Paragraphs>79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Week3_Compassionate_Presence_Takeaway_Toolkit.docx</dc:title>
  <dc:creator>The Center for disABILITY Empowerment</dc:creator>
  <cp:lastModifiedBy>Bethany</cp:lastModifiedBy>
  <cp:revision>1</cp:revision>
  <dcterms:created xsi:type="dcterms:W3CDTF">2026-08-10T15:55:00Z</dcterms:created>
  <dcterms:modified xsi:type="dcterms:W3CDTF">2026-09-04T23:43:00Z</dcterms:modified>
</cp:coreProperties>
</file>